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65882">
      <w:pPr>
        <w:pStyle w:val="2"/>
        <w:ind w:left="0" w:leftChars="0" w:firstLine="0" w:firstLineChars="0"/>
        <w:jc w:val="center"/>
        <w:rPr>
          <w:rFonts w:hint="eastAsia" w:ascii="宋体" w:hAnsi="宋体" w:cs="宋体"/>
          <w:b/>
          <w:sz w:val="48"/>
          <w:szCs w:val="48"/>
          <w:highlight w:val="none"/>
          <w:lang w:eastAsia="zh-CN"/>
        </w:rPr>
      </w:pPr>
    </w:p>
    <w:p w14:paraId="102A7836">
      <w:pPr>
        <w:pStyle w:val="2"/>
        <w:ind w:left="0" w:leftChars="0" w:firstLine="0" w:firstLineChars="0"/>
        <w:jc w:val="center"/>
        <w:rPr>
          <w:rFonts w:hint="eastAsia" w:ascii="宋体" w:hAnsi="宋体" w:cs="宋体"/>
          <w:b/>
          <w:sz w:val="48"/>
          <w:szCs w:val="48"/>
          <w:highlight w:val="none"/>
          <w:lang w:eastAsia="zh-CN"/>
        </w:rPr>
      </w:pPr>
      <w:r>
        <w:rPr>
          <w:rFonts w:hint="eastAsia" w:ascii="宋体" w:hAnsi="宋体" w:cs="宋体"/>
          <w:b/>
          <w:sz w:val="48"/>
          <w:szCs w:val="48"/>
          <w:highlight w:val="none"/>
          <w:lang w:eastAsia="zh-CN"/>
        </w:rPr>
        <w:t>《红河州第三人民医院医疗设备更新项目》</w:t>
      </w:r>
    </w:p>
    <w:p w14:paraId="55D6D896">
      <w:pPr>
        <w:pStyle w:val="2"/>
        <w:ind w:left="0" w:leftChars="0" w:firstLine="0" w:firstLineChars="0"/>
        <w:jc w:val="center"/>
        <w:rPr>
          <w:rFonts w:hint="eastAsia" w:ascii="宋体" w:hAnsi="宋体" w:eastAsia="宋体" w:cs="宋体"/>
          <w:b/>
          <w:spacing w:val="20"/>
          <w:sz w:val="48"/>
          <w:szCs w:val="48"/>
          <w:highlight w:val="none"/>
          <w:lang w:eastAsia="zh-CN" w:bidi="ar"/>
        </w:rPr>
      </w:pPr>
      <w:r>
        <w:rPr>
          <w:rFonts w:hint="eastAsia" w:ascii="宋体" w:hAnsi="宋体" w:cs="宋体"/>
          <w:b/>
          <w:sz w:val="48"/>
          <w:szCs w:val="48"/>
          <w:highlight w:val="none"/>
          <w:lang w:eastAsia="zh-CN"/>
        </w:rPr>
        <w:t>可行性研究报告编制服务</w:t>
      </w:r>
    </w:p>
    <w:p w14:paraId="1B67393F">
      <w:pPr>
        <w:pStyle w:val="11"/>
        <w:ind w:left="1470" w:right="1470"/>
        <w:rPr>
          <w:rFonts w:ascii="宋体" w:hAnsi="宋体" w:eastAsia="宋体" w:cs="宋体"/>
          <w:b/>
          <w:spacing w:val="20"/>
          <w:sz w:val="18"/>
          <w:szCs w:val="18"/>
          <w:highlight w:val="none"/>
          <w:lang w:bidi="ar"/>
        </w:rPr>
      </w:pPr>
    </w:p>
    <w:p w14:paraId="4EE922B0">
      <w:pPr>
        <w:pStyle w:val="11"/>
        <w:ind w:left="1470" w:right="1470"/>
        <w:rPr>
          <w:rFonts w:ascii="宋体" w:hAnsi="宋体" w:eastAsia="宋体" w:cs="宋体"/>
          <w:b/>
          <w:spacing w:val="20"/>
          <w:sz w:val="18"/>
          <w:szCs w:val="18"/>
          <w:highlight w:val="none"/>
          <w:lang w:bidi="ar"/>
        </w:rPr>
      </w:pPr>
    </w:p>
    <w:p w14:paraId="1A3F5F57">
      <w:pPr>
        <w:pStyle w:val="11"/>
        <w:ind w:left="1470" w:right="1470"/>
        <w:rPr>
          <w:rFonts w:ascii="宋体" w:hAnsi="宋体" w:eastAsia="宋体" w:cs="宋体"/>
          <w:b/>
          <w:spacing w:val="20"/>
          <w:sz w:val="18"/>
          <w:szCs w:val="18"/>
          <w:highlight w:val="none"/>
          <w:lang w:bidi="ar"/>
        </w:rPr>
      </w:pPr>
    </w:p>
    <w:p w14:paraId="6C42D475">
      <w:pPr>
        <w:pStyle w:val="11"/>
        <w:ind w:left="1470" w:right="1470"/>
        <w:jc w:val="center"/>
        <w:rPr>
          <w:rFonts w:ascii="宋体" w:hAnsi="宋体" w:eastAsia="宋体" w:cs="宋体"/>
          <w:b/>
          <w:spacing w:val="20"/>
          <w:sz w:val="18"/>
          <w:szCs w:val="18"/>
          <w:highlight w:val="none"/>
          <w:lang w:bidi="ar"/>
        </w:rPr>
      </w:pPr>
      <w:r>
        <w:rPr>
          <w:rFonts w:hint="eastAsia" w:ascii="宋体" w:hAnsi="宋体" w:eastAsia="宋体" w:cs="宋体"/>
          <w:color w:val="000000"/>
          <w:kern w:val="0"/>
          <w:sz w:val="30"/>
          <w:szCs w:val="30"/>
          <w:highlight w:val="none"/>
          <w:lang w:eastAsia="zh-CN"/>
        </w:rPr>
        <w:drawing>
          <wp:inline distT="0" distB="0" distL="114300" distR="114300">
            <wp:extent cx="1809750" cy="1824355"/>
            <wp:effectExtent l="0" t="0" r="0" b="4445"/>
            <wp:docPr id="5" name="图片 1" descr="3ff1697ca69e97674ed666da3915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ff1697ca69e97674ed666da391524c"/>
                    <pic:cNvPicPr>
                      <a:picLocks noChangeAspect="1"/>
                    </pic:cNvPicPr>
                  </pic:nvPicPr>
                  <pic:blipFill>
                    <a:blip r:embed="rId6"/>
                    <a:stretch>
                      <a:fillRect/>
                    </a:stretch>
                  </pic:blipFill>
                  <pic:spPr>
                    <a:xfrm>
                      <a:off x="0" y="0"/>
                      <a:ext cx="1809750" cy="1824355"/>
                    </a:xfrm>
                    <a:prstGeom prst="rect">
                      <a:avLst/>
                    </a:prstGeom>
                    <a:noFill/>
                    <a:ln>
                      <a:noFill/>
                    </a:ln>
                  </pic:spPr>
                </pic:pic>
              </a:graphicData>
            </a:graphic>
          </wp:inline>
        </w:drawing>
      </w:r>
    </w:p>
    <w:p w14:paraId="76470E19">
      <w:pPr>
        <w:pStyle w:val="11"/>
        <w:ind w:left="1470" w:right="1470"/>
        <w:rPr>
          <w:rFonts w:ascii="宋体" w:hAnsi="宋体" w:eastAsia="宋体" w:cs="宋体"/>
          <w:b/>
          <w:spacing w:val="20"/>
          <w:sz w:val="18"/>
          <w:szCs w:val="18"/>
          <w:highlight w:val="none"/>
          <w:lang w:bidi="ar"/>
        </w:rPr>
      </w:pPr>
    </w:p>
    <w:p w14:paraId="11ACC815">
      <w:pPr>
        <w:pStyle w:val="11"/>
        <w:ind w:left="1470" w:right="1470"/>
        <w:rPr>
          <w:rFonts w:ascii="宋体" w:hAnsi="宋体" w:eastAsia="宋体" w:cs="宋体"/>
          <w:b/>
          <w:spacing w:val="20"/>
          <w:sz w:val="18"/>
          <w:szCs w:val="18"/>
          <w:highlight w:val="none"/>
          <w:lang w:bidi="ar"/>
        </w:rPr>
      </w:pPr>
    </w:p>
    <w:p w14:paraId="26A47DE6">
      <w:pPr>
        <w:pStyle w:val="11"/>
        <w:ind w:left="1470" w:right="1470"/>
        <w:rPr>
          <w:rFonts w:ascii="宋体" w:hAnsi="宋体" w:eastAsia="宋体" w:cs="宋体"/>
          <w:b/>
          <w:spacing w:val="20"/>
          <w:sz w:val="18"/>
          <w:szCs w:val="18"/>
          <w:highlight w:val="none"/>
          <w:lang w:bidi="ar"/>
        </w:rPr>
      </w:pPr>
    </w:p>
    <w:p w14:paraId="753E5C77">
      <w:pPr>
        <w:jc w:val="center"/>
        <w:rPr>
          <w:rFonts w:ascii="宋体" w:hAnsi="宋体" w:eastAsia="宋体" w:cs="宋体"/>
          <w:b/>
          <w:spacing w:val="200"/>
          <w:sz w:val="72"/>
          <w:szCs w:val="72"/>
          <w:highlight w:val="none"/>
        </w:rPr>
      </w:pPr>
      <w:r>
        <w:rPr>
          <w:rFonts w:hint="eastAsia" w:ascii="宋体" w:hAnsi="宋体" w:eastAsia="宋体" w:cs="宋体"/>
          <w:b/>
          <w:sz w:val="56"/>
          <w:szCs w:val="56"/>
          <w:highlight w:val="none"/>
          <w:lang w:bidi="ar"/>
        </w:rPr>
        <w:t>竞争性磋商文件</w:t>
      </w:r>
    </w:p>
    <w:p w14:paraId="645EF10F">
      <w:pPr>
        <w:spacing w:before="162" w:beforeLines="50" w:after="162" w:afterLines="50" w:line="360" w:lineRule="auto"/>
        <w:ind w:left="-6" w:leftChars="-3" w:firstLine="1896" w:firstLineChars="600"/>
        <w:jc w:val="left"/>
        <w:rPr>
          <w:rFonts w:ascii="宋体" w:hAnsi="宋体" w:eastAsia="宋体" w:cs="宋体"/>
          <w:spacing w:val="3"/>
          <w:sz w:val="31"/>
          <w:szCs w:val="31"/>
        </w:rPr>
      </w:pPr>
      <w:r>
        <w:rPr>
          <w:rFonts w:ascii="宋体" w:hAnsi="宋体" w:eastAsia="宋体" w:cs="宋体"/>
          <w:spacing w:val="3"/>
          <w:sz w:val="31"/>
          <w:szCs w:val="31"/>
        </w:rPr>
        <w:t>项目编号：</w:t>
      </w:r>
      <w:r>
        <w:rPr>
          <w:rFonts w:hint="eastAsia" w:ascii="宋体" w:hAnsi="宋体" w:eastAsia="宋体" w:cs="宋体"/>
          <w:spacing w:val="3"/>
          <w:sz w:val="31"/>
          <w:szCs w:val="31"/>
        </w:rPr>
        <w:t xml:space="preserve"> HHZSY-YNCG-009-20240906</w:t>
      </w:r>
    </w:p>
    <w:p w14:paraId="75A1126A">
      <w:pPr>
        <w:spacing w:before="162" w:beforeLines="50" w:after="162" w:afterLines="50" w:line="360" w:lineRule="auto"/>
        <w:rPr>
          <w:rFonts w:hint="eastAsia" w:ascii="宋体" w:hAnsi="宋体" w:eastAsia="宋体" w:cs="宋体"/>
          <w:b/>
          <w:sz w:val="32"/>
          <w:szCs w:val="32"/>
          <w:highlight w:val="none"/>
          <w:lang w:bidi="ar"/>
        </w:rPr>
      </w:pPr>
      <w:r>
        <w:rPr>
          <w:rFonts w:hint="eastAsia" w:ascii="宋体" w:hAnsi="宋体" w:eastAsia="宋体" w:cs="宋体"/>
          <w:b/>
          <w:sz w:val="32"/>
          <w:szCs w:val="32"/>
          <w:highlight w:val="none"/>
          <w:lang w:bidi="ar"/>
        </w:rPr>
        <w:t xml:space="preserve"> </w:t>
      </w:r>
    </w:p>
    <w:p w14:paraId="7D91C894">
      <w:pPr>
        <w:pStyle w:val="50"/>
        <w:rPr>
          <w:rFonts w:hint="eastAsia"/>
        </w:rPr>
      </w:pPr>
    </w:p>
    <w:p w14:paraId="08576B22">
      <w:pPr>
        <w:ind w:firstLine="843" w:firstLineChars="300"/>
        <w:jc w:val="both"/>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val="en-US" w:eastAsia="zh-CN" w:bidi="ar"/>
        </w:rPr>
        <w:t>采  购</w:t>
      </w:r>
      <w:r>
        <w:rPr>
          <w:rFonts w:hint="eastAsia" w:ascii="宋体" w:hAnsi="宋体" w:eastAsia="宋体" w:cs="宋体"/>
          <w:b/>
          <w:sz w:val="28"/>
          <w:szCs w:val="28"/>
          <w:highlight w:val="none"/>
          <w:lang w:bidi="ar"/>
        </w:rPr>
        <w:t xml:space="preserve">  人：</w:t>
      </w:r>
      <w:bookmarkStart w:id="0" w:name="OLE_LINK1"/>
      <w:r>
        <w:rPr>
          <w:rFonts w:hint="eastAsia" w:ascii="宋体" w:hAnsi="宋体" w:eastAsia="宋体" w:cs="宋体"/>
          <w:b/>
          <w:sz w:val="28"/>
          <w:szCs w:val="28"/>
          <w:highlight w:val="none"/>
          <w:lang w:eastAsia="zh-CN" w:bidi="ar"/>
        </w:rPr>
        <w:t>红河</w:t>
      </w:r>
      <w:r>
        <w:rPr>
          <w:rFonts w:hint="eastAsia" w:ascii="宋体" w:hAnsi="宋体" w:eastAsia="宋体" w:cs="宋体"/>
          <w:b/>
          <w:sz w:val="28"/>
          <w:szCs w:val="28"/>
          <w:highlight w:val="none"/>
          <w:lang w:val="en-US" w:eastAsia="zh-CN" w:bidi="ar"/>
        </w:rPr>
        <w:t>哈尼族彝族自治州</w:t>
      </w:r>
      <w:r>
        <w:rPr>
          <w:rFonts w:hint="eastAsia" w:ascii="宋体" w:hAnsi="宋体" w:eastAsia="宋体" w:cs="宋体"/>
          <w:b/>
          <w:sz w:val="28"/>
          <w:szCs w:val="28"/>
          <w:highlight w:val="none"/>
          <w:lang w:eastAsia="zh-CN" w:bidi="ar"/>
        </w:rPr>
        <w:t>第三人民医院</w:t>
      </w:r>
      <w:bookmarkEnd w:id="0"/>
    </w:p>
    <w:p w14:paraId="175E4476">
      <w:pPr>
        <w:ind w:firstLine="0" w:firstLineChars="0"/>
        <w:jc w:val="center"/>
        <w:rPr>
          <w:rFonts w:ascii="宋体" w:hAnsi="宋体" w:eastAsia="宋体" w:cs="宋体"/>
          <w:b/>
          <w:sz w:val="21"/>
          <w:szCs w:val="21"/>
          <w:highlight w:val="none"/>
        </w:rPr>
      </w:pPr>
    </w:p>
    <w:p w14:paraId="4780102F">
      <w:pPr>
        <w:rPr>
          <w:rFonts w:ascii="宋体" w:hAnsi="宋体" w:eastAsia="宋体" w:cs="宋体"/>
          <w:b/>
          <w:sz w:val="21"/>
          <w:szCs w:val="21"/>
          <w:highlight w:val="none"/>
          <w:lang w:bidi="ar"/>
        </w:rPr>
      </w:pPr>
    </w:p>
    <w:p w14:paraId="291A0E20">
      <w:pPr>
        <w:pStyle w:val="2"/>
        <w:rPr>
          <w:sz w:val="21"/>
          <w:szCs w:val="21"/>
          <w:highlight w:val="none"/>
        </w:rPr>
      </w:pPr>
    </w:p>
    <w:p w14:paraId="5D9A3A5B">
      <w:pPr>
        <w:ind w:firstLine="843" w:firstLineChars="300"/>
        <w:jc w:val="both"/>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val="en-US" w:eastAsia="zh-CN" w:bidi="ar"/>
        </w:rPr>
        <w:t>日        期：2024年09月</w:t>
      </w:r>
    </w:p>
    <w:p w14:paraId="0EEF189A">
      <w:pPr>
        <w:pStyle w:val="16"/>
        <w:rPr>
          <w:rFonts w:ascii="宋体" w:hAnsi="宋体" w:eastAsia="宋体" w:cs="宋体"/>
          <w:b/>
          <w:color w:val="000000"/>
          <w:sz w:val="32"/>
          <w:szCs w:val="32"/>
          <w:highlight w:val="none"/>
        </w:rPr>
      </w:pPr>
    </w:p>
    <w:p w14:paraId="68C9D9BC">
      <w:pPr>
        <w:pStyle w:val="16"/>
        <w:rPr>
          <w:rFonts w:ascii="宋体" w:hAnsi="宋体" w:eastAsia="宋体" w:cs="宋体"/>
          <w:b/>
          <w:color w:val="000000"/>
          <w:sz w:val="32"/>
          <w:szCs w:val="32"/>
          <w:highlight w:val="none"/>
        </w:rPr>
      </w:pPr>
    </w:p>
    <w:p w14:paraId="6C84E40C">
      <w:pPr>
        <w:pStyle w:val="16"/>
        <w:rPr>
          <w:rFonts w:ascii="宋体" w:hAnsi="宋体" w:eastAsia="宋体" w:cs="宋体"/>
          <w:b/>
          <w:color w:val="000000"/>
          <w:sz w:val="32"/>
          <w:szCs w:val="32"/>
          <w:highlight w:val="none"/>
        </w:rPr>
      </w:pPr>
    </w:p>
    <w:p w14:paraId="39A1FF58">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71744"/>
        <w15:color w:val="DBDBDB"/>
        <w:docPartObj>
          <w:docPartGallery w:val="Table of Contents"/>
          <w:docPartUnique/>
        </w:docPartObj>
      </w:sdtPr>
      <w:sdtEndPr>
        <w:rPr>
          <w:rFonts w:hint="eastAsia" w:ascii="宋体" w:hAnsi="宋体" w:eastAsia="宋体" w:cs="宋体"/>
          <w:kern w:val="2"/>
          <w:sz w:val="24"/>
          <w:szCs w:val="24"/>
          <w:lang w:val="en-US" w:eastAsia="zh-CN" w:bidi="ar-SA"/>
        </w:rPr>
      </w:sdtEndPr>
      <w:sdtContent>
        <w:p w14:paraId="5EFDEFBB">
          <w:pPr>
            <w:spacing w:before="0" w:beforeLines="0" w:after="0" w:afterLines="0" w:line="240" w:lineRule="auto"/>
            <w:ind w:left="0" w:leftChars="0" w:right="0" w:rightChars="0" w:firstLine="0" w:firstLineChars="0"/>
            <w:jc w:val="center"/>
            <w:rPr>
              <w:rFonts w:ascii="宋体" w:hAnsi="宋体" w:eastAsia="宋体"/>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60E9FD00">
          <w:pPr>
            <w:pStyle w:val="21"/>
            <w:spacing w:line="240" w:lineRule="auto"/>
            <w:ind w:firstLine="0"/>
            <w:rPr>
              <w:sz w:val="15"/>
              <w:szCs w:val="15"/>
            </w:rPr>
          </w:pPr>
        </w:p>
        <w:p w14:paraId="40B128C1">
          <w:pPr>
            <w:pStyle w:val="17"/>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_Toc22755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_Toc22755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B1DA16">
          <w:pPr>
            <w:pStyle w:val="17"/>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_Toc16148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第二章  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_Toc16148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0C67EE1">
          <w:pPr>
            <w:pStyle w:val="17"/>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_Toc5687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第三章  磋商评审办法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_Toc5687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2FC71B">
          <w:pPr>
            <w:pStyle w:val="17"/>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_Toc5982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第四章  采购人要求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_Toc5982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86B1E4">
          <w:pPr>
            <w:pStyle w:val="17"/>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_Toc21799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第五章  磋商申请文件格式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_Toc21799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F26D3A4">
          <w:pPr>
            <w:pStyle w:val="17"/>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_Toc6465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第六章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_Toc6465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B39A64">
          <w:pPr>
            <w:rPr>
              <w:rFonts w:hint="eastAsia" w:ascii="宋体" w:hAnsi="宋体" w:eastAsia="宋体" w:cs="宋体"/>
              <w:sz w:val="24"/>
              <w:szCs w:val="24"/>
            </w:rPr>
          </w:pPr>
          <w:r>
            <w:rPr>
              <w:rFonts w:hint="eastAsia" w:ascii="宋体" w:hAnsi="宋体" w:eastAsia="宋体" w:cs="宋体"/>
              <w:sz w:val="24"/>
              <w:szCs w:val="24"/>
            </w:rPr>
            <w:fldChar w:fldCharType="end"/>
          </w:r>
        </w:p>
      </w:sdtContent>
    </w:sdt>
    <w:p w14:paraId="6FA390BB">
      <w:pPr>
        <w:pStyle w:val="8"/>
        <w:widowControl/>
        <w:spacing w:line="600" w:lineRule="exact"/>
        <w:ind w:firstLine="0" w:firstLineChars="0"/>
        <w:jc w:val="center"/>
        <w:rPr>
          <w:rFonts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 xml:space="preserve"> </w:t>
      </w:r>
    </w:p>
    <w:p w14:paraId="46745AB6">
      <w:pPr>
        <w:pStyle w:val="8"/>
        <w:widowControl/>
        <w:spacing w:line="600" w:lineRule="exact"/>
        <w:ind w:firstLine="0" w:firstLineChars="0"/>
        <w:jc w:val="center"/>
        <w:rPr>
          <w:rFonts w:ascii="宋体" w:hAnsi="宋体" w:eastAsia="宋体" w:cs="宋体"/>
          <w:b/>
          <w:color w:val="000000"/>
          <w:sz w:val="44"/>
          <w:szCs w:val="44"/>
          <w:highlight w:val="none"/>
        </w:rPr>
      </w:pPr>
    </w:p>
    <w:p w14:paraId="04E589E4">
      <w:pPr>
        <w:pStyle w:val="8"/>
        <w:widowControl/>
        <w:spacing w:line="600" w:lineRule="exact"/>
        <w:ind w:firstLine="0" w:firstLineChars="0"/>
        <w:jc w:val="center"/>
        <w:rPr>
          <w:rFonts w:ascii="宋体" w:hAnsi="宋体" w:eastAsia="宋体" w:cs="宋体"/>
          <w:b/>
          <w:color w:val="000000"/>
          <w:sz w:val="44"/>
          <w:szCs w:val="44"/>
          <w:highlight w:val="none"/>
        </w:rPr>
      </w:pPr>
    </w:p>
    <w:p w14:paraId="6276F43D">
      <w:pPr>
        <w:pStyle w:val="8"/>
        <w:widowControl/>
        <w:spacing w:line="600" w:lineRule="exact"/>
        <w:ind w:firstLine="0" w:firstLineChars="0"/>
        <w:jc w:val="center"/>
        <w:rPr>
          <w:rFonts w:ascii="宋体" w:hAnsi="宋体" w:eastAsia="宋体" w:cs="宋体"/>
          <w:b/>
          <w:color w:val="000000"/>
          <w:sz w:val="44"/>
          <w:szCs w:val="44"/>
          <w:highlight w:val="none"/>
        </w:rPr>
      </w:pPr>
    </w:p>
    <w:p w14:paraId="71EA059C">
      <w:pPr>
        <w:pStyle w:val="8"/>
        <w:widowControl/>
        <w:spacing w:line="600" w:lineRule="exact"/>
        <w:ind w:firstLine="0" w:firstLineChars="0"/>
        <w:jc w:val="center"/>
        <w:rPr>
          <w:rFonts w:ascii="宋体" w:hAnsi="宋体" w:eastAsia="宋体" w:cs="宋体"/>
          <w:b/>
          <w:color w:val="000000"/>
          <w:sz w:val="44"/>
          <w:szCs w:val="44"/>
          <w:highlight w:val="none"/>
        </w:rPr>
      </w:pPr>
    </w:p>
    <w:p w14:paraId="1357F5C6">
      <w:pPr>
        <w:pStyle w:val="8"/>
        <w:widowControl/>
        <w:spacing w:line="600" w:lineRule="exact"/>
        <w:ind w:firstLine="0" w:firstLineChars="0"/>
        <w:jc w:val="center"/>
        <w:rPr>
          <w:rFonts w:ascii="宋体" w:hAnsi="宋体" w:eastAsia="宋体" w:cs="宋体"/>
          <w:b/>
          <w:color w:val="000000"/>
          <w:sz w:val="44"/>
          <w:szCs w:val="44"/>
          <w:highlight w:val="none"/>
        </w:rPr>
      </w:pPr>
    </w:p>
    <w:p w14:paraId="7C6E0918">
      <w:pPr>
        <w:pStyle w:val="8"/>
        <w:widowControl/>
        <w:spacing w:line="600" w:lineRule="exact"/>
        <w:ind w:firstLine="0" w:firstLineChars="0"/>
        <w:jc w:val="center"/>
        <w:rPr>
          <w:rFonts w:ascii="宋体" w:hAnsi="宋体" w:eastAsia="宋体" w:cs="宋体"/>
          <w:b/>
          <w:color w:val="000000"/>
          <w:sz w:val="44"/>
          <w:szCs w:val="44"/>
          <w:highlight w:val="none"/>
        </w:rPr>
      </w:pPr>
    </w:p>
    <w:p w14:paraId="587B0256">
      <w:pPr>
        <w:pStyle w:val="8"/>
        <w:widowControl/>
        <w:spacing w:line="600" w:lineRule="exact"/>
        <w:ind w:firstLine="0" w:firstLineChars="0"/>
        <w:jc w:val="center"/>
        <w:rPr>
          <w:rFonts w:ascii="宋体" w:hAnsi="宋体" w:eastAsia="宋体" w:cs="宋体"/>
          <w:b/>
          <w:color w:val="000000"/>
          <w:sz w:val="44"/>
          <w:szCs w:val="44"/>
          <w:highlight w:val="none"/>
        </w:rPr>
      </w:pPr>
    </w:p>
    <w:p w14:paraId="3ACAB9F2">
      <w:pPr>
        <w:pStyle w:val="8"/>
        <w:widowControl/>
        <w:spacing w:line="600" w:lineRule="exact"/>
        <w:ind w:firstLine="0" w:firstLineChars="0"/>
        <w:jc w:val="center"/>
        <w:rPr>
          <w:rFonts w:ascii="宋体" w:hAnsi="宋体" w:eastAsia="宋体" w:cs="宋体"/>
          <w:b/>
          <w:color w:val="000000"/>
          <w:sz w:val="44"/>
          <w:szCs w:val="44"/>
          <w:highlight w:val="none"/>
        </w:rPr>
      </w:pPr>
    </w:p>
    <w:p w14:paraId="5577F398">
      <w:pPr>
        <w:pStyle w:val="8"/>
        <w:widowControl/>
        <w:spacing w:line="600" w:lineRule="exact"/>
        <w:ind w:firstLine="0" w:firstLineChars="0"/>
        <w:jc w:val="center"/>
        <w:rPr>
          <w:rFonts w:ascii="宋体" w:hAnsi="宋体" w:eastAsia="宋体" w:cs="宋体"/>
          <w:b/>
          <w:color w:val="000000"/>
          <w:sz w:val="44"/>
          <w:szCs w:val="44"/>
          <w:highlight w:val="none"/>
        </w:rPr>
      </w:pPr>
    </w:p>
    <w:p w14:paraId="73A8F855">
      <w:pPr>
        <w:pStyle w:val="8"/>
        <w:widowControl/>
        <w:spacing w:line="600" w:lineRule="exact"/>
        <w:ind w:firstLine="0" w:firstLineChars="0"/>
        <w:jc w:val="center"/>
        <w:rPr>
          <w:rFonts w:ascii="宋体" w:hAnsi="宋体" w:eastAsia="宋体" w:cs="宋体"/>
          <w:b/>
          <w:color w:val="000000"/>
          <w:sz w:val="44"/>
          <w:szCs w:val="44"/>
          <w:highlight w:val="none"/>
        </w:rPr>
      </w:pPr>
    </w:p>
    <w:p w14:paraId="106987B3">
      <w:pPr>
        <w:pStyle w:val="8"/>
        <w:widowControl/>
        <w:spacing w:line="600" w:lineRule="exact"/>
        <w:ind w:firstLine="0" w:firstLineChars="0"/>
        <w:jc w:val="center"/>
        <w:rPr>
          <w:rFonts w:ascii="宋体" w:hAnsi="宋体" w:eastAsia="宋体" w:cs="宋体"/>
          <w:b/>
          <w:color w:val="000000"/>
          <w:sz w:val="44"/>
          <w:szCs w:val="44"/>
          <w:highlight w:val="none"/>
        </w:rPr>
      </w:pPr>
    </w:p>
    <w:p w14:paraId="22D00CA2">
      <w:pPr>
        <w:pStyle w:val="8"/>
        <w:widowControl/>
        <w:spacing w:line="600" w:lineRule="exact"/>
        <w:ind w:firstLine="0" w:firstLineChars="0"/>
        <w:jc w:val="center"/>
        <w:rPr>
          <w:rFonts w:ascii="宋体" w:hAnsi="宋体" w:eastAsia="宋体" w:cs="宋体"/>
          <w:b/>
          <w:color w:val="000000"/>
          <w:sz w:val="44"/>
          <w:szCs w:val="44"/>
          <w:highlight w:val="none"/>
        </w:rPr>
      </w:pPr>
    </w:p>
    <w:p w14:paraId="3B38A150">
      <w:pPr>
        <w:pStyle w:val="8"/>
        <w:widowControl/>
        <w:spacing w:line="600" w:lineRule="exact"/>
        <w:ind w:firstLine="0" w:firstLineChars="0"/>
        <w:jc w:val="center"/>
        <w:rPr>
          <w:rFonts w:ascii="宋体" w:hAnsi="宋体" w:eastAsia="宋体" w:cs="宋体"/>
          <w:b/>
          <w:color w:val="000000"/>
          <w:sz w:val="44"/>
          <w:szCs w:val="44"/>
          <w:highlight w:val="none"/>
        </w:rPr>
      </w:pPr>
    </w:p>
    <w:p w14:paraId="169234E0">
      <w:pPr>
        <w:pStyle w:val="8"/>
        <w:widowControl/>
        <w:spacing w:line="600" w:lineRule="exact"/>
        <w:ind w:firstLine="0" w:firstLineChars="0"/>
        <w:jc w:val="center"/>
        <w:rPr>
          <w:rFonts w:ascii="宋体" w:hAnsi="宋体" w:eastAsia="宋体" w:cs="宋体"/>
          <w:b/>
          <w:color w:val="000000"/>
          <w:sz w:val="44"/>
          <w:szCs w:val="44"/>
          <w:highlight w:val="none"/>
        </w:rPr>
      </w:pPr>
    </w:p>
    <w:p w14:paraId="45B3BA6B">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bookmarkStart w:id="1" w:name="_Toc22755"/>
      <w:r>
        <w:rPr>
          <w:rStyle w:val="33"/>
          <w:rFonts w:hint="eastAsia" w:ascii="宋体" w:hAnsi="宋体" w:eastAsia="宋体" w:cs="宋体"/>
          <w:b/>
          <w:caps/>
          <w:color w:val="auto"/>
          <w:kern w:val="2"/>
          <w:sz w:val="44"/>
          <w:szCs w:val="44"/>
          <w:highlight w:val="none"/>
          <w:vertAlign w:val="baseline"/>
          <w:lang w:val="en-US" w:eastAsia="zh-CN" w:bidi="ar"/>
        </w:rPr>
        <w:t>第一章  竞争性磋商公告</w:t>
      </w:r>
      <w:bookmarkEnd w:id="1"/>
    </w:p>
    <w:tbl>
      <w:tblPr>
        <w:tblStyle w:val="51"/>
        <w:tblW w:w="949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97"/>
      </w:tblGrid>
      <w:tr w14:paraId="4EB8B6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52" w:hRule="atLeast"/>
        </w:trPr>
        <w:tc>
          <w:tcPr>
            <w:tcW w:w="9497" w:type="dxa"/>
          </w:tcPr>
          <w:p w14:paraId="6C63F6DF">
            <w:pPr>
              <w:spacing w:before="134" w:line="219" w:lineRule="auto"/>
              <w:ind w:left="574"/>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3"/>
                <w:sz w:val="24"/>
                <w:szCs w:val="24"/>
              </w:rPr>
              <w:t>目</w:t>
            </w:r>
            <w:r>
              <w:rPr>
                <w:rFonts w:ascii="宋体" w:hAnsi="宋体" w:eastAsia="宋体" w:cs="宋体"/>
                <w:spacing w:val="-2"/>
                <w:sz w:val="24"/>
                <w:szCs w:val="24"/>
              </w:rPr>
              <w:t>概况</w:t>
            </w:r>
          </w:p>
          <w:p w14:paraId="257DE31C">
            <w:pPr>
              <w:tabs>
                <w:tab w:val="left" w:pos="216"/>
              </w:tabs>
              <w:spacing w:line="360" w:lineRule="auto"/>
              <w:ind w:left="97" w:firstLine="512" w:firstLineChars="200"/>
              <w:rPr>
                <w:rFonts w:ascii="宋体" w:hAnsi="宋体" w:eastAsia="宋体" w:cs="宋体"/>
                <w:sz w:val="23"/>
                <w:szCs w:val="23"/>
              </w:rPr>
            </w:pPr>
            <w:r>
              <w:rPr>
                <w:rFonts w:hint="eastAsia" w:ascii="宋体" w:hAnsi="宋体" w:eastAsia="宋体" w:cs="宋体"/>
                <w:spacing w:val="8"/>
                <w:sz w:val="24"/>
                <w:szCs w:val="24"/>
                <w:lang w:eastAsia="zh-CN"/>
              </w:rPr>
              <w:t>《红河州第三人民医院医疗设备更新项目》可行性研究报告编制服务</w:t>
            </w:r>
            <w:r>
              <w:rPr>
                <w:rFonts w:ascii="宋体" w:hAnsi="宋体" w:eastAsia="宋体" w:cs="宋体"/>
                <w:spacing w:val="8"/>
                <w:sz w:val="24"/>
                <w:szCs w:val="24"/>
              </w:rPr>
              <w:t>的</w:t>
            </w:r>
            <w:r>
              <w:rPr>
                <w:rFonts w:hint="eastAsia" w:ascii="宋体" w:hAnsi="宋体" w:eastAsia="宋体" w:cs="宋体"/>
                <w:spacing w:val="8"/>
                <w:sz w:val="24"/>
                <w:szCs w:val="24"/>
              </w:rPr>
              <w:t>潜在供应商应登录“</w:t>
            </w:r>
            <w:r>
              <w:rPr>
                <w:rFonts w:hint="eastAsia" w:ascii="宋体" w:hAnsi="宋体" w:eastAsia="宋体" w:cs="宋体"/>
                <w:spacing w:val="8"/>
                <w:sz w:val="24"/>
                <w:szCs w:val="24"/>
                <w:lang w:eastAsia="zh-CN"/>
              </w:rPr>
              <w:t>红河</w:t>
            </w:r>
            <w:r>
              <w:rPr>
                <w:rFonts w:hint="eastAsia" w:ascii="宋体" w:hAnsi="宋体" w:eastAsia="宋体" w:cs="宋体"/>
                <w:spacing w:val="8"/>
                <w:sz w:val="24"/>
                <w:szCs w:val="24"/>
                <w:lang w:val="en-US" w:eastAsia="zh-CN"/>
              </w:rPr>
              <w:t>哈尼族彝族自治州</w:t>
            </w:r>
            <w:r>
              <w:rPr>
                <w:rFonts w:hint="eastAsia" w:ascii="宋体" w:hAnsi="宋体" w:eastAsia="宋体" w:cs="宋体"/>
                <w:spacing w:val="8"/>
                <w:sz w:val="24"/>
                <w:szCs w:val="24"/>
                <w:lang w:eastAsia="zh-CN"/>
              </w:rPr>
              <w:t>第三人民医院</w:t>
            </w:r>
            <w:r>
              <w:rPr>
                <w:rFonts w:hint="eastAsia" w:ascii="宋体" w:hAnsi="宋体" w:eastAsia="宋体" w:cs="宋体"/>
                <w:spacing w:val="8"/>
                <w:sz w:val="24"/>
                <w:szCs w:val="24"/>
                <w:lang w:val="en-US" w:eastAsia="zh-CN"/>
              </w:rPr>
              <w:t>官网</w:t>
            </w:r>
            <w:r>
              <w:rPr>
                <w:rFonts w:hint="default" w:ascii="宋体" w:hAnsi="宋体" w:eastAsia="宋体" w:cs="宋体"/>
                <w:spacing w:val="8"/>
                <w:sz w:val="24"/>
                <w:szCs w:val="24"/>
                <w:lang w:val="en-US" w:eastAsia="zh-CN"/>
              </w:rPr>
              <w:t>”</w:t>
            </w:r>
            <w:r>
              <w:rPr>
                <w:rFonts w:hint="eastAsia" w:ascii="宋体" w:hAnsi="宋体" w:eastAsia="宋体" w:cs="宋体"/>
                <w:spacing w:val="8"/>
                <w:sz w:val="24"/>
                <w:szCs w:val="24"/>
              </w:rPr>
              <w:t>获取</w:t>
            </w:r>
            <w:r>
              <w:rPr>
                <w:rFonts w:hint="eastAsia" w:ascii="宋体" w:hAnsi="宋体" w:eastAsia="宋体" w:cs="宋体"/>
                <w:spacing w:val="8"/>
                <w:sz w:val="24"/>
                <w:szCs w:val="24"/>
                <w:lang w:val="en-US" w:eastAsia="zh-CN"/>
              </w:rPr>
              <w:t>磋商</w:t>
            </w:r>
            <w:r>
              <w:rPr>
                <w:rFonts w:hint="eastAsia" w:ascii="宋体" w:hAnsi="宋体" w:eastAsia="宋体" w:cs="宋体"/>
                <w:spacing w:val="8"/>
                <w:sz w:val="24"/>
                <w:szCs w:val="24"/>
              </w:rPr>
              <w:t>文件。并于</w:t>
            </w:r>
            <w:bookmarkStart w:id="2" w:name="OLE_LINK4"/>
            <w:bookmarkStart w:id="3" w:name="OLE_LINK3"/>
            <w:r>
              <w:rPr>
                <w:rFonts w:hint="eastAsia" w:ascii="宋体" w:hAnsi="宋体" w:eastAsia="宋体" w:cs="宋体"/>
                <w:spacing w:val="8"/>
                <w:sz w:val="24"/>
                <w:szCs w:val="24"/>
                <w:u w:val="single"/>
                <w:lang w:val="en-US" w:eastAsia="zh-CN"/>
              </w:rPr>
              <w:t xml:space="preserve"> 2024年09月19日14时30分</w:t>
            </w:r>
            <w:bookmarkEnd w:id="2"/>
            <w:r>
              <w:rPr>
                <w:rFonts w:hint="eastAsia" w:ascii="宋体" w:hAnsi="宋体" w:eastAsia="宋体" w:cs="宋体"/>
                <w:spacing w:val="8"/>
                <w:sz w:val="24"/>
                <w:szCs w:val="24"/>
                <w:lang w:val="en-US" w:eastAsia="zh-CN"/>
              </w:rPr>
              <w:t>（</w:t>
            </w:r>
            <w:bookmarkEnd w:id="3"/>
            <w:r>
              <w:rPr>
                <w:rFonts w:hint="eastAsia" w:ascii="宋体" w:hAnsi="宋体" w:eastAsia="宋体" w:cs="宋体"/>
                <w:spacing w:val="8"/>
                <w:sz w:val="24"/>
                <w:szCs w:val="24"/>
                <w:lang w:val="en-US" w:eastAsia="zh-CN"/>
              </w:rPr>
              <w:t>北京时间）前提交响应文件。</w:t>
            </w:r>
          </w:p>
        </w:tc>
      </w:tr>
    </w:tbl>
    <w:p w14:paraId="4A85EA62">
      <w:pPr>
        <w:pStyle w:val="34"/>
        <w:keepNext w:val="0"/>
        <w:keepLines w:val="0"/>
        <w:widowControl/>
        <w:numPr>
          <w:ilvl w:val="0"/>
          <w:numId w:val="0"/>
        </w:numPr>
        <w:suppressLineNumbers w:val="0"/>
        <w:spacing w:before="0" w:beforeAutospacing="0" w:after="0" w:afterAutospacing="0" w:line="480" w:lineRule="auto"/>
        <w:ind w:leftChars="0" w:right="0" w:rightChars="0"/>
        <w:jc w:val="both"/>
        <w:textAlignment w:val="baseline"/>
        <w:rPr>
          <w:rFonts w:hint="eastAsia" w:ascii="宋体" w:hAnsi="宋体" w:eastAsia="宋体" w:cs="宋体"/>
          <w:b/>
          <w:color w:val="auto"/>
          <w:kern w:val="0"/>
          <w:sz w:val="24"/>
          <w:szCs w:val="24"/>
          <w:highlight w:val="none"/>
          <w:vertAlign w:val="baseline"/>
        </w:rPr>
      </w:pPr>
      <w:r>
        <w:rPr>
          <w:rStyle w:val="41"/>
          <w:rFonts w:hint="eastAsia" w:ascii="宋体" w:hAnsi="宋体" w:cs="宋体"/>
          <w:b/>
          <w:color w:val="auto"/>
          <w:kern w:val="0"/>
          <w:sz w:val="24"/>
          <w:szCs w:val="24"/>
          <w:highlight w:val="none"/>
          <w:vertAlign w:val="baseline"/>
          <w:lang w:val="en-US" w:eastAsia="zh-CN"/>
        </w:rPr>
        <w:t>一、</w:t>
      </w:r>
      <w:r>
        <w:rPr>
          <w:rStyle w:val="41"/>
          <w:rFonts w:hint="eastAsia" w:ascii="宋体" w:hAnsi="宋体" w:eastAsia="宋体" w:cs="宋体"/>
          <w:b/>
          <w:color w:val="auto"/>
          <w:kern w:val="0"/>
          <w:sz w:val="24"/>
          <w:szCs w:val="24"/>
          <w:highlight w:val="none"/>
          <w:vertAlign w:val="baseline"/>
        </w:rPr>
        <w:t>项目概况与磋商范围</w:t>
      </w:r>
    </w:p>
    <w:p w14:paraId="7C47C50F">
      <w:pPr>
        <w:keepNext w:val="0"/>
        <w:keepLines w:val="0"/>
        <w:widowControl/>
        <w:suppressLineNumbers w:val="0"/>
        <w:snapToGrid w:val="0"/>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0"/>
          <w:sz w:val="24"/>
          <w:szCs w:val="24"/>
          <w:highlight w:val="none"/>
          <w:vertAlign w:val="baseli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2.1 项目名称：</w:t>
      </w:r>
      <w:bookmarkStart w:id="4" w:name="OLE_LINK12"/>
      <w:r>
        <w:rPr>
          <w:rStyle w:val="33"/>
          <w:rFonts w:hint="eastAsia" w:ascii="宋体" w:hAnsi="宋体" w:eastAsia="宋体" w:cs="宋体"/>
          <w:color w:val="auto"/>
          <w:kern w:val="0"/>
          <w:sz w:val="24"/>
          <w:szCs w:val="24"/>
          <w:highlight w:val="none"/>
          <w:vertAlign w:val="baseline"/>
          <w:lang w:val="en-US" w:eastAsia="zh-CN" w:bidi="ar"/>
        </w:rPr>
        <w:t>《红河州第三人民医院医疗设备更新项目》</w:t>
      </w:r>
      <w:bookmarkEnd w:id="4"/>
      <w:r>
        <w:rPr>
          <w:rStyle w:val="33"/>
          <w:rFonts w:hint="eastAsia" w:ascii="宋体" w:hAnsi="宋体" w:eastAsia="宋体" w:cs="宋体"/>
          <w:color w:val="auto"/>
          <w:kern w:val="0"/>
          <w:sz w:val="24"/>
          <w:szCs w:val="24"/>
          <w:highlight w:val="none"/>
          <w:vertAlign w:val="baseline"/>
          <w:lang w:val="en-US" w:eastAsia="zh-CN" w:bidi="ar"/>
        </w:rPr>
        <w:t>可行性研究报告编制服务</w:t>
      </w:r>
    </w:p>
    <w:p w14:paraId="061109BD">
      <w:pPr>
        <w:keepNext w:val="0"/>
        <w:keepLines w:val="0"/>
        <w:widowControl/>
        <w:suppressLineNumbers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auto"/>
          <w:kern w:val="2"/>
          <w:sz w:val="24"/>
          <w:szCs w:val="24"/>
          <w:highlight w:val="no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2.2 服务地点：个旧市</w:t>
      </w:r>
    </w:p>
    <w:p w14:paraId="5D4D17D7">
      <w:pPr>
        <w:keepNext w:val="0"/>
        <w:keepLines w:val="0"/>
        <w:widowControl/>
        <w:suppressLineNumbers w:val="0"/>
        <w:snapToGrid w:val="0"/>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0"/>
          <w:sz w:val="24"/>
          <w:szCs w:val="24"/>
          <w:highlight w:val="yellow"/>
          <w:vertAlign w:val="baseli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2.3 计划金额：8万元</w:t>
      </w:r>
    </w:p>
    <w:p w14:paraId="3953A2B8">
      <w:pPr>
        <w:keepNext w:val="0"/>
        <w:keepLines w:val="0"/>
        <w:widowControl/>
        <w:suppressLineNumbers w:val="0"/>
        <w:snapToGrid w:val="0"/>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0"/>
          <w:sz w:val="24"/>
          <w:szCs w:val="24"/>
          <w:highlight w:val="none"/>
          <w:vertAlign w:val="baseli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2.4 服务期：自签订合同之日起30日历天</w:t>
      </w:r>
    </w:p>
    <w:p w14:paraId="06DC911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0"/>
          <w:sz w:val="24"/>
          <w:szCs w:val="24"/>
          <w:highlight w:val="none"/>
          <w:vertAlign w:val="baseli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2.5采购内容：完成《红河州第三人民医院医疗设备更新项目》可行性研究报告编制服务</w:t>
      </w:r>
      <w:r>
        <w:rPr>
          <w:rFonts w:hint="eastAsia" w:ascii="宋体" w:hAnsi="宋体" w:eastAsia="宋体" w:cs="宋体"/>
          <w:color w:val="auto"/>
          <w:kern w:val="2"/>
          <w:sz w:val="24"/>
          <w:szCs w:val="24"/>
          <w:highlight w:val="none"/>
          <w:lang w:val="en-US" w:eastAsia="zh-CN" w:bidi="ar"/>
        </w:rPr>
        <w:t>及后续服务</w:t>
      </w:r>
      <w:r>
        <w:rPr>
          <w:rStyle w:val="33"/>
          <w:rFonts w:hint="eastAsia" w:ascii="宋体" w:hAnsi="宋体" w:eastAsia="宋体" w:cs="宋体"/>
          <w:color w:val="auto"/>
          <w:kern w:val="0"/>
          <w:sz w:val="24"/>
          <w:szCs w:val="24"/>
          <w:highlight w:val="none"/>
          <w:vertAlign w:val="baseline"/>
          <w:lang w:val="en-US" w:eastAsia="zh-CN" w:bidi="ar"/>
        </w:rPr>
        <w:t>。</w:t>
      </w:r>
    </w:p>
    <w:p w14:paraId="21030636">
      <w:pPr>
        <w:keepNext w:val="0"/>
        <w:keepLines w:val="0"/>
        <w:pageBreakBefore w:val="0"/>
        <w:kinsoku/>
        <w:wordWrap/>
        <w:overflowPunct/>
        <w:topLinePunct w:val="0"/>
        <w:autoSpaceDE/>
        <w:autoSpaceDN/>
        <w:bidi w:val="0"/>
        <w:adjustRightInd/>
        <w:spacing w:line="360" w:lineRule="auto"/>
        <w:ind w:firstLine="480" w:firstLineChars="200"/>
        <w:jc w:val="both"/>
        <w:rPr>
          <w:rStyle w:val="33"/>
          <w:rFonts w:hint="eastAsia" w:ascii="宋体" w:hAnsi="宋体" w:eastAsia="宋体" w:cs="宋体"/>
          <w:color w:val="auto"/>
          <w:kern w:val="0"/>
          <w:sz w:val="24"/>
          <w:szCs w:val="24"/>
          <w:highlight w:val="yellow"/>
          <w:vertAlign w:val="baseli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2.6 服务要求：</w:t>
      </w:r>
      <w:r>
        <w:rPr>
          <w:rFonts w:hint="eastAsia" w:ascii="宋体" w:hAnsi="宋体" w:eastAsia="宋体" w:cs="宋体"/>
          <w:color w:val="auto"/>
          <w:kern w:val="2"/>
          <w:sz w:val="24"/>
          <w:szCs w:val="24"/>
          <w:highlight w:val="none"/>
          <w:lang w:val="en-US" w:eastAsia="zh-CN" w:bidi="ar"/>
        </w:rPr>
        <w:t>编制的工程可行性研究报告符合国家、地方及行业现行标准、规范，按时限要求提交成果给采购人。</w:t>
      </w:r>
    </w:p>
    <w:p w14:paraId="621F60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jc w:val="both"/>
        <w:textAlignment w:val="baseline"/>
        <w:rPr>
          <w:rFonts w:hint="eastAsia" w:ascii="宋体" w:hAnsi="宋体" w:eastAsia="宋体" w:cs="宋体"/>
          <w:b/>
          <w:color w:val="auto"/>
          <w:kern w:val="0"/>
          <w:sz w:val="24"/>
          <w:szCs w:val="24"/>
          <w:highlight w:val="none"/>
          <w:vertAlign w:val="baseline"/>
        </w:rPr>
      </w:pPr>
      <w:r>
        <w:rPr>
          <w:rStyle w:val="41"/>
          <w:rFonts w:hint="eastAsia" w:ascii="宋体" w:hAnsi="宋体" w:eastAsia="宋体" w:cs="宋体"/>
          <w:b/>
          <w:color w:val="auto"/>
          <w:kern w:val="0"/>
          <w:sz w:val="24"/>
          <w:szCs w:val="24"/>
          <w:highlight w:val="none"/>
          <w:vertAlign w:val="baseline"/>
          <w:lang w:val="en-US" w:eastAsia="zh-CN"/>
        </w:rPr>
        <w:t>二、磋商供应商</w:t>
      </w:r>
      <w:r>
        <w:rPr>
          <w:rStyle w:val="41"/>
          <w:rFonts w:hint="eastAsia" w:ascii="宋体" w:hAnsi="宋体" w:eastAsia="宋体" w:cs="宋体"/>
          <w:b/>
          <w:color w:val="auto"/>
          <w:kern w:val="0"/>
          <w:sz w:val="24"/>
          <w:szCs w:val="24"/>
          <w:highlight w:val="none"/>
          <w:vertAlign w:val="baseline"/>
        </w:rPr>
        <w:t>资格要求</w:t>
      </w:r>
    </w:p>
    <w:p w14:paraId="27AA9967">
      <w:pPr>
        <w:pStyle w:val="2"/>
        <w:keepNext w:val="0"/>
        <w:keepLines w:val="0"/>
        <w:pageBreakBefore w:val="0"/>
        <w:kinsoku/>
        <w:wordWrap/>
        <w:overflowPunct/>
        <w:topLinePunct w:val="0"/>
        <w:autoSpaceDE/>
        <w:autoSpaceDN/>
        <w:bidi w:val="0"/>
        <w:adjustRightInd/>
        <w:spacing w:after="0" w:line="360" w:lineRule="auto"/>
        <w:ind w:left="0" w:leftChars="0" w:firstLine="480" w:firstLineChars="200"/>
        <w:rPr>
          <w:rFonts w:hint="eastAsia" w:ascii="宋体" w:hAnsi="宋体" w:eastAsia="宋体" w:cs="宋体"/>
          <w:bCs/>
          <w:color w:val="auto"/>
          <w:spacing w:val="-2"/>
          <w:position w:val="-2"/>
          <w:sz w:val="24"/>
          <w:szCs w:val="24"/>
          <w:highlight w:val="none"/>
          <w:lang w:eastAsia="zh-CN"/>
        </w:rPr>
      </w:pPr>
      <w:r>
        <w:rPr>
          <w:rFonts w:hint="eastAsia" w:ascii="宋体" w:hAnsi="宋体" w:eastAsia="宋体" w:cs="宋体"/>
          <w:color w:val="auto"/>
          <w:sz w:val="24"/>
          <w:highlight w:val="none"/>
        </w:rPr>
        <w:t>3.1本次招标要求</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w:t>
      </w:r>
      <w:r>
        <w:rPr>
          <w:rFonts w:hint="eastAsia" w:ascii="宋体" w:hAnsi="宋体" w:eastAsia="宋体" w:cs="宋体"/>
          <w:color w:val="auto"/>
          <w:sz w:val="24"/>
          <w:szCs w:val="24"/>
          <w:highlight w:val="none"/>
        </w:rPr>
        <w:t>具备</w:t>
      </w:r>
      <w:r>
        <w:rPr>
          <w:rFonts w:hint="eastAsia" w:ascii="宋体" w:hAnsi="宋体" w:eastAsia="宋体" w:cs="宋体"/>
          <w:color w:val="auto"/>
          <w:kern w:val="0"/>
          <w:sz w:val="24"/>
          <w:szCs w:val="24"/>
          <w:highlight w:val="none"/>
          <w:lang w:val="en-US" w:eastAsia="zh-CN" w:bidi="ar"/>
        </w:rPr>
        <w:t>有效的三证合一营业执照，</w:t>
      </w:r>
      <w:r>
        <w:rPr>
          <w:rFonts w:hint="eastAsia" w:ascii="宋体" w:hAnsi="宋体" w:eastAsia="宋体" w:cs="宋体"/>
          <w:color w:val="auto"/>
          <w:sz w:val="24"/>
          <w:szCs w:val="24"/>
          <w:highlight w:val="none"/>
        </w:rPr>
        <w:t>独立法人资格，</w:t>
      </w:r>
      <w:r>
        <w:rPr>
          <w:rFonts w:hint="eastAsia" w:ascii="宋体" w:hAnsi="宋体" w:eastAsia="宋体" w:cs="宋体"/>
          <w:color w:val="auto"/>
          <w:sz w:val="24"/>
          <w:szCs w:val="24"/>
          <w:highlight w:val="none"/>
          <w:lang w:eastAsia="zh-CN"/>
        </w:rPr>
        <w:t>工程咨询单位备案证</w:t>
      </w:r>
      <w:r>
        <w:rPr>
          <w:rFonts w:hint="eastAsia" w:ascii="宋体" w:hAnsi="宋体" w:eastAsia="宋体" w:cs="宋体"/>
          <w:color w:val="auto"/>
          <w:sz w:val="24"/>
          <w:szCs w:val="24"/>
          <w:highlight w:val="none"/>
          <w:lang w:val="en-US" w:eastAsia="zh-CN"/>
        </w:rPr>
        <w:t>或工程咨询单位资信证书</w:t>
      </w:r>
      <w:r>
        <w:rPr>
          <w:rFonts w:hint="eastAsia" w:ascii="宋体" w:hAnsi="宋体" w:eastAsia="宋体" w:cs="宋体"/>
          <w:color w:val="auto"/>
          <w:sz w:val="24"/>
          <w:szCs w:val="24"/>
          <w:highlight w:val="none"/>
          <w:lang w:eastAsia="zh-CN"/>
        </w:rPr>
        <w:t>。</w:t>
      </w:r>
    </w:p>
    <w:p w14:paraId="51C329B3">
      <w:pPr>
        <w:keepNext w:val="0"/>
        <w:keepLines w:val="0"/>
        <w:pageBreakBefore w:val="0"/>
        <w:kinsoku/>
        <w:wordWrap/>
        <w:overflowPunct/>
        <w:topLinePunct w:val="0"/>
        <w:autoSpaceDE/>
        <w:autoSpaceDN/>
        <w:bidi w:val="0"/>
        <w:adjustRightInd/>
        <w:snapToGrid w:val="0"/>
        <w:spacing w:line="360" w:lineRule="auto"/>
        <w:jc w:val="lef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bCs/>
          <w:color w:val="auto"/>
          <w:spacing w:val="-2"/>
          <w:position w:val="-2"/>
          <w:sz w:val="24"/>
          <w:highlight w:val="none"/>
          <w:lang w:val="en-US" w:eastAsia="zh-CN"/>
        </w:rPr>
        <w:t>项目负责人具有咨询工程师以上执业资格。</w:t>
      </w:r>
    </w:p>
    <w:p w14:paraId="7B304297">
      <w:pPr>
        <w:keepNext w:val="0"/>
        <w:keepLines w:val="0"/>
        <w:pageBreakBefore w:val="0"/>
        <w:tabs>
          <w:tab w:val="left" w:pos="2811"/>
        </w:tabs>
        <w:kinsoku/>
        <w:wordWrap/>
        <w:overflowPunct/>
        <w:topLinePunct w:val="0"/>
        <w:autoSpaceDE/>
        <w:autoSpaceDN/>
        <w:bidi w:val="0"/>
        <w:adjustRightInd/>
        <w:snapToGrid w:val="0"/>
        <w:spacing w:line="360" w:lineRule="auto"/>
        <w:ind w:firstLine="480"/>
        <w:jc w:val="left"/>
        <w:rPr>
          <w:rStyle w:val="33"/>
          <w:rFonts w:hint="eastAsia" w:ascii="宋体" w:hAnsi="宋体" w:eastAsia="宋体" w:cs="宋体"/>
          <w:kern w:val="0"/>
          <w:sz w:val="24"/>
          <w:highlight w:val="none"/>
          <w:lang w:bidi="ar"/>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Style w:val="33"/>
          <w:rFonts w:hint="eastAsia" w:ascii="宋体" w:hAnsi="宋体" w:eastAsia="宋体" w:cs="宋体"/>
          <w:kern w:val="0"/>
          <w:sz w:val="24"/>
          <w:highlight w:val="none"/>
          <w:lang w:bidi="ar"/>
        </w:rPr>
        <w:t>具有良好的商业信誉和健全的财务会计制度，</w:t>
      </w:r>
      <w:r>
        <w:rPr>
          <w:rStyle w:val="33"/>
          <w:rFonts w:hint="eastAsia" w:ascii="宋体" w:hAnsi="宋体" w:eastAsia="宋体" w:cs="宋体"/>
          <w:kern w:val="0"/>
          <w:sz w:val="24"/>
          <w:highlight w:val="none"/>
          <w:lang w:eastAsia="zh-CN" w:bidi="ar"/>
        </w:rPr>
        <w:t>需提供20</w:t>
      </w:r>
      <w:r>
        <w:rPr>
          <w:rStyle w:val="33"/>
          <w:rFonts w:hint="eastAsia" w:ascii="宋体" w:hAnsi="宋体" w:eastAsia="宋体" w:cs="宋体"/>
          <w:kern w:val="0"/>
          <w:sz w:val="24"/>
          <w:highlight w:val="none"/>
          <w:lang w:val="en-US" w:eastAsia="zh-CN" w:bidi="ar"/>
        </w:rPr>
        <w:t>23</w:t>
      </w:r>
      <w:r>
        <w:rPr>
          <w:rStyle w:val="33"/>
          <w:rFonts w:hint="eastAsia" w:ascii="宋体" w:hAnsi="宋体" w:eastAsia="宋体" w:cs="宋体"/>
          <w:kern w:val="0"/>
          <w:sz w:val="24"/>
          <w:highlight w:val="none"/>
          <w:lang w:eastAsia="zh-CN" w:bidi="ar"/>
        </w:rPr>
        <w:t>年度财务报表（含资产负债表、利润表等），</w:t>
      </w:r>
      <w:r>
        <w:rPr>
          <w:rFonts w:hint="eastAsia" w:ascii="宋体" w:hAnsi="宋体" w:eastAsia="宋体" w:cs="宋体"/>
          <w:color w:val="auto"/>
          <w:kern w:val="2"/>
          <w:sz w:val="24"/>
          <w:szCs w:val="24"/>
          <w:highlight w:val="none"/>
          <w:lang w:val="en-US" w:eastAsia="zh-CN" w:bidi="ar"/>
        </w:rPr>
        <w:t>新成立企业无需提供，但须提供情况说明</w:t>
      </w:r>
      <w:r>
        <w:rPr>
          <w:rStyle w:val="33"/>
          <w:rFonts w:hint="eastAsia" w:ascii="宋体" w:hAnsi="宋体" w:eastAsia="宋体" w:cs="宋体"/>
          <w:kern w:val="0"/>
          <w:sz w:val="24"/>
          <w:highlight w:val="none"/>
          <w:lang w:bidi="ar"/>
        </w:rPr>
        <w:t>。</w:t>
      </w:r>
    </w:p>
    <w:p w14:paraId="17EA7083">
      <w:pPr>
        <w:keepNext w:val="0"/>
        <w:keepLines w:val="0"/>
        <w:pageBreakBefore w:val="0"/>
        <w:tabs>
          <w:tab w:val="left" w:pos="2811"/>
        </w:tabs>
        <w:kinsoku/>
        <w:wordWrap/>
        <w:overflowPunct/>
        <w:topLinePunct w:val="0"/>
        <w:autoSpaceDE/>
        <w:autoSpaceDN/>
        <w:bidi w:val="0"/>
        <w:adjustRightInd/>
        <w:snapToGrid w:val="0"/>
        <w:spacing w:line="360" w:lineRule="auto"/>
        <w:ind w:firstLine="480"/>
        <w:jc w:val="left"/>
        <w:rPr>
          <w:rFonts w:hint="eastAsia" w:ascii="宋体" w:hAnsi="宋体" w:eastAsia="宋体" w:cs="宋体"/>
          <w:bCs/>
          <w:color w:val="auto"/>
          <w:spacing w:val="-2"/>
          <w:position w:val="-2"/>
          <w:sz w:val="24"/>
          <w:highlight w:val="none"/>
          <w:lang w:eastAsia="zh-CN"/>
        </w:rPr>
      </w:pPr>
      <w:r>
        <w:rPr>
          <w:rStyle w:val="33"/>
          <w:rFonts w:hint="eastAsia" w:ascii="宋体" w:hAnsi="宋体" w:eastAsia="宋体" w:cs="宋体"/>
          <w:kern w:val="0"/>
          <w:sz w:val="24"/>
          <w:highlight w:val="none"/>
          <w:lang w:val="en-US" w:eastAsia="zh-CN" w:bidi="ar"/>
        </w:rPr>
        <w:t>3.4</w:t>
      </w:r>
      <w:r>
        <w:rPr>
          <w:rStyle w:val="33"/>
          <w:rFonts w:hint="eastAsia" w:ascii="宋体" w:hAnsi="宋体" w:eastAsia="宋体" w:cs="宋体"/>
          <w:kern w:val="0"/>
          <w:sz w:val="24"/>
          <w:highlight w:val="none"/>
          <w:lang w:bidi="ar"/>
        </w:rPr>
        <w:t>业绩要求：</w:t>
      </w:r>
      <w:r>
        <w:rPr>
          <w:rStyle w:val="33"/>
          <w:rFonts w:hint="eastAsia" w:ascii="宋体" w:hAnsi="宋体" w:eastAsia="宋体" w:cs="宋体"/>
          <w:kern w:val="0"/>
          <w:sz w:val="24"/>
          <w:highlight w:val="none"/>
          <w:lang w:eastAsia="zh-CN" w:bidi="ar"/>
        </w:rPr>
        <w:t>供应商</w:t>
      </w:r>
      <w:r>
        <w:rPr>
          <w:rStyle w:val="33"/>
          <w:rFonts w:hint="eastAsia" w:ascii="宋体" w:hAnsi="宋体" w:eastAsia="宋体" w:cs="宋体"/>
          <w:kern w:val="0"/>
          <w:sz w:val="24"/>
          <w:highlight w:val="none"/>
          <w:lang w:bidi="ar"/>
        </w:rPr>
        <w:t>近</w:t>
      </w:r>
      <w:r>
        <w:rPr>
          <w:rStyle w:val="33"/>
          <w:rFonts w:hint="eastAsia" w:ascii="宋体" w:hAnsi="宋体" w:eastAsia="宋体" w:cs="宋体"/>
          <w:kern w:val="0"/>
          <w:sz w:val="24"/>
          <w:highlight w:val="none"/>
          <w:lang w:eastAsia="zh-CN" w:bidi="ar"/>
        </w:rPr>
        <w:t>三</w:t>
      </w:r>
      <w:r>
        <w:rPr>
          <w:rStyle w:val="33"/>
          <w:rFonts w:hint="eastAsia" w:ascii="宋体" w:hAnsi="宋体" w:eastAsia="宋体" w:cs="宋体"/>
          <w:kern w:val="0"/>
          <w:sz w:val="24"/>
          <w:highlight w:val="none"/>
          <w:lang w:bidi="ar"/>
        </w:rPr>
        <w:t>年内</w:t>
      </w:r>
      <w:r>
        <w:rPr>
          <w:rStyle w:val="33"/>
          <w:rFonts w:hint="eastAsia" w:ascii="宋体" w:hAnsi="宋体" w:eastAsia="宋体" w:cs="宋体"/>
          <w:kern w:val="0"/>
          <w:sz w:val="24"/>
          <w:highlight w:val="none"/>
          <w:lang w:eastAsia="zh-CN" w:bidi="ar"/>
        </w:rPr>
        <w:t>（</w:t>
      </w:r>
      <w:r>
        <w:rPr>
          <w:rStyle w:val="33"/>
          <w:rFonts w:hint="eastAsia" w:ascii="宋体" w:hAnsi="宋体" w:eastAsia="宋体" w:cs="宋体"/>
          <w:kern w:val="0"/>
          <w:sz w:val="24"/>
          <w:highlight w:val="none"/>
          <w:lang w:val="en-US" w:eastAsia="zh-CN" w:bidi="ar"/>
        </w:rPr>
        <w:t>2022年1月1日至今</w:t>
      </w:r>
      <w:r>
        <w:rPr>
          <w:rStyle w:val="33"/>
          <w:rFonts w:hint="eastAsia" w:ascii="宋体" w:hAnsi="宋体" w:eastAsia="宋体" w:cs="宋体"/>
          <w:kern w:val="0"/>
          <w:sz w:val="24"/>
          <w:highlight w:val="none"/>
          <w:lang w:eastAsia="zh-CN" w:bidi="ar"/>
        </w:rPr>
        <w:t>）</w:t>
      </w:r>
      <w:r>
        <w:rPr>
          <w:rStyle w:val="33"/>
          <w:rFonts w:hint="eastAsia" w:ascii="宋体" w:hAnsi="宋体" w:eastAsia="宋体" w:cs="宋体"/>
          <w:kern w:val="0"/>
          <w:sz w:val="24"/>
          <w:highlight w:val="none"/>
          <w:lang w:bidi="ar"/>
        </w:rPr>
        <w:t>完成的至少1项（含1项）以上的</w:t>
      </w:r>
      <w:r>
        <w:rPr>
          <w:rStyle w:val="33"/>
          <w:rFonts w:hint="eastAsia" w:ascii="宋体" w:hAnsi="宋体" w:eastAsia="宋体" w:cs="宋体"/>
          <w:kern w:val="0"/>
          <w:sz w:val="24"/>
          <w:highlight w:val="none"/>
          <w:lang w:eastAsia="zh-CN" w:bidi="ar"/>
        </w:rPr>
        <w:t>可研编制</w:t>
      </w:r>
      <w:r>
        <w:rPr>
          <w:rStyle w:val="33"/>
          <w:rFonts w:hint="eastAsia" w:ascii="宋体" w:hAnsi="宋体" w:eastAsia="宋体" w:cs="宋体"/>
          <w:kern w:val="0"/>
          <w:sz w:val="24"/>
          <w:highlight w:val="none"/>
          <w:lang w:bidi="ar"/>
        </w:rPr>
        <w:t>业绩，提供中标通知书或合同协议书</w:t>
      </w:r>
      <w:r>
        <w:rPr>
          <w:rStyle w:val="33"/>
          <w:rFonts w:hint="eastAsia" w:ascii="宋体" w:hAnsi="宋体" w:eastAsia="宋体" w:cs="宋体"/>
          <w:kern w:val="0"/>
          <w:sz w:val="24"/>
          <w:highlight w:val="none"/>
          <w:lang w:eastAsia="zh-CN" w:bidi="ar"/>
        </w:rPr>
        <w:t>的</w:t>
      </w:r>
      <w:r>
        <w:rPr>
          <w:rStyle w:val="33"/>
          <w:rFonts w:hint="eastAsia" w:ascii="宋体" w:hAnsi="宋体" w:eastAsia="宋体" w:cs="宋体"/>
          <w:kern w:val="0"/>
          <w:sz w:val="24"/>
          <w:highlight w:val="none"/>
          <w:lang w:bidi="ar"/>
        </w:rPr>
        <w:t>复印件。</w:t>
      </w:r>
      <w:r>
        <w:rPr>
          <w:rFonts w:hint="eastAsia" w:ascii="宋体" w:hAnsi="宋体" w:eastAsia="宋体" w:cs="宋体"/>
          <w:bCs/>
          <w:color w:val="auto"/>
          <w:spacing w:val="-2"/>
          <w:position w:val="-2"/>
          <w:sz w:val="24"/>
          <w:highlight w:val="none"/>
          <w:lang w:eastAsia="zh-CN"/>
        </w:rPr>
        <w:tab/>
      </w:r>
    </w:p>
    <w:p w14:paraId="4DFBAF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rPr>
      </w:pPr>
      <w:bookmarkStart w:id="5" w:name="OLE_LINK16"/>
      <w:r>
        <w:rPr>
          <w:rFonts w:hint="eastAsia" w:ascii="宋体" w:hAnsi="宋体" w:eastAsia="宋体" w:cs="宋体"/>
          <w:b w:val="0"/>
          <w:kern w:val="2"/>
          <w:sz w:val="24"/>
          <w:szCs w:val="24"/>
          <w:highlight w:val="none"/>
          <w:lang w:val="en-US" w:eastAsia="zh-CN" w:bidi="ar"/>
        </w:rPr>
        <w:t>3.5</w:t>
      </w:r>
      <w:bookmarkStart w:id="6" w:name="OLE_LINK13"/>
      <w:r>
        <w:rPr>
          <w:rFonts w:hint="eastAsia" w:ascii="宋体" w:hAnsi="宋体" w:eastAsia="宋体" w:cs="宋体"/>
          <w:b w:val="0"/>
          <w:kern w:val="2"/>
          <w:sz w:val="24"/>
          <w:szCs w:val="24"/>
          <w:highlight w:val="none"/>
          <w:lang w:val="en-US" w:eastAsia="zh-CN" w:bidi="ar"/>
        </w:rPr>
        <w:t>信誉要求：</w:t>
      </w:r>
      <w:bookmarkStart w:id="7" w:name="OLE_LINK11"/>
      <w:r>
        <w:rPr>
          <w:rFonts w:hint="eastAsia" w:ascii="宋体" w:hAnsi="宋体" w:eastAsia="宋体" w:cs="宋体"/>
          <w:b w:val="0"/>
          <w:bCs w:val="0"/>
          <w:color w:val="auto"/>
          <w:kern w:val="2"/>
          <w:sz w:val="24"/>
          <w:szCs w:val="24"/>
          <w:highlight w:val="none"/>
          <w:lang w:val="en-US" w:eastAsia="zh-CN" w:bidi="ar"/>
        </w:rPr>
        <w:t>供应商信誉良好，当前未被列入失信被执行人名单、重大税收违法案件当事人名单、政府采购严重违法失信行为记录名单，信用信息以 “信用中国”网站（www.creditchina.gov.cn）或“信用中国（云南）”网站（www.yncredit.yn.gov.cn/）、</w:t>
      </w:r>
      <w:r>
        <w:rPr>
          <w:rFonts w:hint="eastAsia" w:ascii="宋体" w:hAnsi="宋体" w:eastAsia="宋体" w:cs="宋体"/>
          <w:color w:val="auto"/>
          <w:kern w:val="0"/>
          <w:sz w:val="24"/>
          <w:highlight w:val="none"/>
        </w:rPr>
        <w:t>国家企业信用信息公示系统（www.gsxt.gov.cn）</w:t>
      </w:r>
      <w:r>
        <w:rPr>
          <w:rFonts w:hint="eastAsia" w:ascii="宋体" w:hAnsi="宋体" w:eastAsia="宋体" w:cs="宋体"/>
          <w:b w:val="0"/>
          <w:bCs w:val="0"/>
          <w:color w:val="auto"/>
          <w:kern w:val="2"/>
          <w:sz w:val="24"/>
          <w:szCs w:val="24"/>
          <w:highlight w:val="none"/>
          <w:lang w:val="en-US" w:eastAsia="zh-CN" w:bidi="ar"/>
        </w:rPr>
        <w:t>及中国政府采购网（www.ccgp.gov.cn）的</w:t>
      </w:r>
      <w:r>
        <w:rPr>
          <w:rFonts w:hint="eastAsia" w:ascii="宋体" w:hAnsi="宋体" w:eastAsia="宋体" w:cs="宋体"/>
          <w:color w:val="auto"/>
          <w:kern w:val="0"/>
          <w:sz w:val="24"/>
          <w:highlight w:val="none"/>
        </w:rPr>
        <w:t>查询记录</w:t>
      </w:r>
      <w:r>
        <w:rPr>
          <w:rFonts w:hint="eastAsia" w:ascii="宋体" w:hAnsi="宋体" w:eastAsia="宋体" w:cs="宋体"/>
          <w:b w:val="0"/>
          <w:bCs w:val="0"/>
          <w:color w:val="auto"/>
          <w:kern w:val="2"/>
          <w:sz w:val="24"/>
          <w:szCs w:val="24"/>
          <w:highlight w:val="none"/>
          <w:lang w:val="en-US" w:eastAsia="zh-CN" w:bidi="ar"/>
        </w:rPr>
        <w:t>为准。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提供</w:t>
      </w:r>
      <w:r>
        <w:rPr>
          <w:rFonts w:hint="eastAsia" w:ascii="宋体" w:hAnsi="宋体" w:eastAsia="宋体" w:cs="宋体"/>
          <w:color w:val="auto"/>
          <w:kern w:val="0"/>
          <w:sz w:val="24"/>
          <w:highlight w:val="none"/>
        </w:rPr>
        <w:t>网站截</w:t>
      </w:r>
      <w:r>
        <w:rPr>
          <w:rFonts w:hint="eastAsia" w:ascii="宋体" w:hAnsi="宋体" w:eastAsia="宋体" w:cs="宋体"/>
          <w:color w:val="auto"/>
          <w:kern w:val="0"/>
          <w:sz w:val="24"/>
          <w:highlight w:val="none"/>
          <w:lang w:eastAsia="zh-CN"/>
        </w:rPr>
        <w:t>图</w:t>
      </w:r>
      <w:r>
        <w:rPr>
          <w:rFonts w:hint="eastAsia" w:ascii="宋体" w:hAnsi="宋体" w:eastAsia="宋体" w:cs="宋体"/>
          <w:color w:val="auto"/>
          <w:kern w:val="0"/>
          <w:sz w:val="24"/>
          <w:highlight w:val="none"/>
        </w:rPr>
        <w:t>）</w:t>
      </w:r>
      <w:bookmarkEnd w:id="6"/>
    </w:p>
    <w:bookmarkEnd w:id="5"/>
    <w:bookmarkEnd w:id="7"/>
    <w:p w14:paraId="4E7BCDE1">
      <w:pPr>
        <w:spacing w:line="360" w:lineRule="auto"/>
        <w:ind w:firstLine="720" w:firstLineChars="300"/>
        <w:jc w:val="left"/>
        <w:rPr>
          <w:rFonts w:hint="eastAsia" w:ascii="宋体" w:hAnsi="宋体" w:eastAsia="宋体" w:cs="宋体"/>
          <w:sz w:val="24"/>
          <w:highlight w:val="none"/>
        </w:rPr>
      </w:pPr>
      <w:r>
        <w:rPr>
          <w:rFonts w:hint="eastAsia" w:ascii="宋体" w:hAnsi="宋体" w:eastAsia="宋体" w:cs="宋体"/>
          <w:bCs/>
          <w:sz w:val="24"/>
          <w:szCs w:val="24"/>
          <w:highlight w:val="none"/>
          <w:lang w:val="en-US" w:eastAsia="zh-CN"/>
        </w:rPr>
        <w:t>3.6</w:t>
      </w:r>
      <w:r>
        <w:rPr>
          <w:rFonts w:hint="eastAsia" w:ascii="宋体" w:hAnsi="宋体" w:eastAsia="宋体" w:cs="宋体"/>
          <w:sz w:val="24"/>
          <w:highlight w:val="none"/>
        </w:rPr>
        <w:t>本次磋商不接受联合体投标申请。</w:t>
      </w:r>
    </w:p>
    <w:p w14:paraId="054A1BE4">
      <w:pPr>
        <w:keepNext w:val="0"/>
        <w:keepLines w:val="0"/>
        <w:widowControl/>
        <w:suppressLineNumbers w:val="0"/>
        <w:spacing w:before="120" w:beforeAutospacing="0" w:after="0" w:afterAutospacing="0" w:line="480" w:lineRule="auto"/>
        <w:ind w:left="0" w:right="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4、资格审查方式</w:t>
      </w:r>
    </w:p>
    <w:p w14:paraId="1CA864A0">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sz w:val="24"/>
          <w:highlight w:val="none"/>
          <w:lang w:val="en-US" w:eastAsia="zh-CN"/>
        </w:rPr>
        <w:t>本次招标采用资格后审方式。</w:t>
      </w:r>
      <w:r>
        <w:rPr>
          <w:rFonts w:hint="eastAsia" w:ascii="宋体" w:hAnsi="宋体" w:eastAsia="宋体" w:cs="宋体"/>
          <w:sz w:val="24"/>
          <w:highlight w:val="none"/>
          <w:lang w:val="en-US" w:eastAsia="zh-CN"/>
        </w:rPr>
        <w:br w:type="textWrapping"/>
      </w:r>
      <w:r>
        <w:rPr>
          <w:rStyle w:val="33"/>
          <w:rFonts w:hint="eastAsia" w:ascii="宋体" w:hAnsi="宋体" w:eastAsia="宋体" w:cs="宋体"/>
          <w:b/>
          <w:color w:val="auto"/>
          <w:kern w:val="2"/>
          <w:sz w:val="24"/>
          <w:szCs w:val="24"/>
          <w:highlight w:val="none"/>
          <w:vertAlign w:val="baseline"/>
          <w:lang w:val="en-US" w:eastAsia="zh-CN" w:bidi="ar"/>
        </w:rPr>
        <w:t>5、磋商文件的获取</w:t>
      </w:r>
      <w:r>
        <w:rPr>
          <w:rStyle w:val="33"/>
          <w:rFonts w:hint="eastAsia" w:ascii="宋体" w:hAnsi="宋体" w:eastAsia="宋体" w:cs="宋体"/>
          <w:color w:val="auto"/>
          <w:kern w:val="2"/>
          <w:sz w:val="24"/>
          <w:szCs w:val="24"/>
          <w:highlight w:val="none"/>
          <w:vertAlign w:val="baseline"/>
          <w:lang w:val="en-US" w:eastAsia="zh-CN" w:bidi="ar"/>
        </w:rPr>
        <w:br w:type="textWrapping"/>
      </w:r>
      <w:r>
        <w:rPr>
          <w:rStyle w:val="33"/>
          <w:rFonts w:hint="eastAsia" w:ascii="宋体" w:hAnsi="宋体" w:eastAsia="宋体" w:cs="宋体"/>
          <w:color w:val="auto"/>
          <w:kern w:val="2"/>
          <w:sz w:val="24"/>
          <w:szCs w:val="24"/>
          <w:highlight w:val="none"/>
          <w:vertAlign w:val="baseline"/>
          <w:lang w:val="en-US" w:eastAsia="zh-CN"/>
        </w:rPr>
        <w:t xml:space="preserve">  </w:t>
      </w:r>
      <w:bookmarkStart w:id="8" w:name="OLE_LINK5"/>
      <w:r>
        <w:rPr>
          <w:rStyle w:val="33"/>
          <w:rFonts w:hint="eastAsia" w:ascii="宋体" w:hAnsi="宋体" w:eastAsia="宋体" w:cs="宋体"/>
          <w:color w:val="auto"/>
          <w:kern w:val="2"/>
          <w:sz w:val="24"/>
          <w:szCs w:val="24"/>
          <w:highlight w:val="none"/>
          <w:vertAlign w:val="baseline"/>
          <w:lang w:val="en-US" w:eastAsia="zh-CN"/>
        </w:rPr>
        <w:t xml:space="preserve">  5.1凡有意参加投标者，</w:t>
      </w:r>
      <w:r>
        <w:rPr>
          <w:rStyle w:val="33"/>
          <w:rFonts w:hint="eastAsia" w:ascii="宋体" w:hAnsi="宋体" w:cs="宋体"/>
          <w:color w:val="auto"/>
          <w:kern w:val="2"/>
          <w:sz w:val="24"/>
          <w:szCs w:val="24"/>
          <w:highlight w:val="none"/>
          <w:vertAlign w:val="baseline"/>
          <w:lang w:val="en-US" w:eastAsia="zh-CN"/>
        </w:rPr>
        <w:t>请于</w:t>
      </w:r>
      <w:r>
        <w:rPr>
          <w:rStyle w:val="33"/>
          <w:rFonts w:hint="eastAsia" w:ascii="宋体" w:hAnsi="宋体" w:eastAsia="宋体" w:cs="宋体"/>
          <w:color w:val="auto"/>
          <w:kern w:val="2"/>
          <w:sz w:val="24"/>
          <w:szCs w:val="24"/>
          <w:highlight w:val="none"/>
          <w:vertAlign w:val="baseline"/>
          <w:lang w:val="en-US" w:eastAsia="zh-CN"/>
        </w:rPr>
        <w:t>2024年0</w:t>
      </w:r>
      <w:r>
        <w:rPr>
          <w:rStyle w:val="33"/>
          <w:rFonts w:hint="eastAsia" w:ascii="宋体" w:hAnsi="宋体" w:cs="宋体"/>
          <w:color w:val="auto"/>
          <w:kern w:val="2"/>
          <w:sz w:val="24"/>
          <w:szCs w:val="24"/>
          <w:highlight w:val="none"/>
          <w:vertAlign w:val="baseline"/>
          <w:lang w:val="en-US" w:eastAsia="zh-CN"/>
        </w:rPr>
        <w:t>9</w:t>
      </w:r>
      <w:r>
        <w:rPr>
          <w:rStyle w:val="33"/>
          <w:rFonts w:hint="eastAsia" w:ascii="宋体" w:hAnsi="宋体" w:eastAsia="宋体" w:cs="宋体"/>
          <w:color w:val="auto"/>
          <w:kern w:val="2"/>
          <w:sz w:val="24"/>
          <w:szCs w:val="24"/>
          <w:highlight w:val="none"/>
          <w:vertAlign w:val="baseline"/>
          <w:lang w:val="en-US" w:eastAsia="zh-CN"/>
        </w:rPr>
        <w:t>月</w:t>
      </w:r>
      <w:r>
        <w:rPr>
          <w:rStyle w:val="33"/>
          <w:rFonts w:hint="eastAsia" w:ascii="宋体" w:hAnsi="宋体" w:cs="宋体"/>
          <w:color w:val="auto"/>
          <w:kern w:val="2"/>
          <w:sz w:val="24"/>
          <w:szCs w:val="24"/>
          <w:highlight w:val="none"/>
          <w:vertAlign w:val="baseline"/>
          <w:lang w:val="en-US" w:eastAsia="zh-CN"/>
        </w:rPr>
        <w:t>09</w:t>
      </w:r>
      <w:r>
        <w:rPr>
          <w:rStyle w:val="33"/>
          <w:rFonts w:hint="eastAsia" w:ascii="宋体" w:hAnsi="宋体" w:eastAsia="宋体" w:cs="宋体"/>
          <w:color w:val="auto"/>
          <w:kern w:val="2"/>
          <w:sz w:val="24"/>
          <w:szCs w:val="24"/>
          <w:highlight w:val="none"/>
          <w:vertAlign w:val="baseline"/>
          <w:lang w:val="en-US" w:eastAsia="zh-CN"/>
        </w:rPr>
        <w:t>日至2024年</w:t>
      </w:r>
      <w:r>
        <w:rPr>
          <w:rStyle w:val="33"/>
          <w:rFonts w:hint="eastAsia" w:ascii="宋体" w:hAnsi="宋体" w:cs="宋体"/>
          <w:color w:val="auto"/>
          <w:kern w:val="2"/>
          <w:sz w:val="24"/>
          <w:szCs w:val="24"/>
          <w:highlight w:val="none"/>
          <w:vertAlign w:val="baseline"/>
          <w:lang w:val="en-US" w:eastAsia="zh-CN"/>
        </w:rPr>
        <w:t>09</w:t>
      </w:r>
      <w:r>
        <w:rPr>
          <w:rStyle w:val="33"/>
          <w:rFonts w:hint="eastAsia" w:ascii="宋体" w:hAnsi="宋体" w:eastAsia="宋体" w:cs="宋体"/>
          <w:color w:val="auto"/>
          <w:kern w:val="2"/>
          <w:sz w:val="24"/>
          <w:szCs w:val="24"/>
          <w:highlight w:val="none"/>
          <w:vertAlign w:val="baseline"/>
          <w:lang w:val="en-US" w:eastAsia="zh-CN"/>
        </w:rPr>
        <w:t>月</w:t>
      </w:r>
      <w:r>
        <w:rPr>
          <w:rStyle w:val="33"/>
          <w:rFonts w:hint="eastAsia" w:ascii="宋体" w:hAnsi="宋体" w:cs="宋体"/>
          <w:color w:val="auto"/>
          <w:kern w:val="2"/>
          <w:sz w:val="24"/>
          <w:szCs w:val="24"/>
          <w:highlight w:val="none"/>
          <w:vertAlign w:val="baseline"/>
          <w:lang w:val="en-US" w:eastAsia="zh-CN"/>
        </w:rPr>
        <w:t>16</w:t>
      </w:r>
      <w:r>
        <w:rPr>
          <w:rStyle w:val="33"/>
          <w:rFonts w:hint="eastAsia" w:ascii="宋体" w:hAnsi="宋体" w:eastAsia="宋体" w:cs="宋体"/>
          <w:color w:val="auto"/>
          <w:kern w:val="2"/>
          <w:sz w:val="24"/>
          <w:szCs w:val="24"/>
          <w:highlight w:val="none"/>
          <w:vertAlign w:val="baseline"/>
          <w:lang w:val="en-US" w:eastAsia="zh-CN"/>
        </w:rPr>
        <w:t>日，每天上午9:00至12:00，下午12:00至17:30（北京时间，法定节假日除外）</w:t>
      </w:r>
      <w:r>
        <w:rPr>
          <w:rStyle w:val="33"/>
          <w:rFonts w:hint="eastAsia" w:ascii="宋体" w:hAnsi="宋体" w:cs="宋体"/>
          <w:color w:val="auto"/>
          <w:kern w:val="2"/>
          <w:sz w:val="24"/>
          <w:szCs w:val="24"/>
          <w:highlight w:val="none"/>
          <w:vertAlign w:val="baseline"/>
          <w:lang w:val="en-US" w:eastAsia="zh-CN"/>
        </w:rPr>
        <w:t>，</w:t>
      </w:r>
      <w:r>
        <w:rPr>
          <w:rStyle w:val="33"/>
          <w:rFonts w:hint="eastAsia" w:ascii="宋体" w:hAnsi="宋体" w:eastAsia="宋体" w:cs="宋体"/>
          <w:color w:val="auto"/>
          <w:kern w:val="2"/>
          <w:sz w:val="24"/>
          <w:szCs w:val="24"/>
          <w:highlight w:val="none"/>
          <w:vertAlign w:val="baseline"/>
          <w:lang w:val="en-US" w:eastAsia="zh-CN"/>
        </w:rPr>
        <w:t>登录红河哈尼族彝族自治州第三人民医院官网（https://www.hh3y.com/）点击“信息公开”至“采购招标”栏目下载</w:t>
      </w:r>
      <w:r>
        <w:rPr>
          <w:rFonts w:hint="eastAsia" w:ascii="宋体" w:hAnsi="宋体" w:cs="宋体"/>
          <w:szCs w:val="24"/>
          <w:lang w:eastAsia="zh-CN"/>
        </w:rPr>
        <w:t>获</w:t>
      </w:r>
      <w:r>
        <w:rPr>
          <w:rStyle w:val="33"/>
          <w:rFonts w:hint="eastAsia" w:ascii="宋体" w:hAnsi="宋体" w:eastAsia="宋体" w:cs="宋体"/>
          <w:color w:val="auto"/>
          <w:kern w:val="2"/>
          <w:sz w:val="24"/>
          <w:szCs w:val="24"/>
          <w:highlight w:val="none"/>
          <w:vertAlign w:val="baseline"/>
          <w:lang w:val="en-US" w:eastAsia="zh-CN"/>
        </w:rPr>
        <w:t>取</w:t>
      </w:r>
      <w:r>
        <w:rPr>
          <w:rStyle w:val="33"/>
          <w:rFonts w:hint="eastAsia" w:ascii="宋体" w:hAnsi="宋体" w:cs="宋体"/>
          <w:color w:val="auto"/>
          <w:kern w:val="2"/>
          <w:sz w:val="24"/>
          <w:szCs w:val="24"/>
          <w:highlight w:val="none"/>
          <w:vertAlign w:val="baseline"/>
          <w:lang w:val="en-US" w:eastAsia="zh-CN"/>
        </w:rPr>
        <w:t>电子版磋商</w:t>
      </w:r>
      <w:r>
        <w:rPr>
          <w:rStyle w:val="33"/>
          <w:rFonts w:hint="eastAsia" w:ascii="宋体" w:hAnsi="宋体" w:eastAsia="宋体" w:cs="宋体"/>
          <w:color w:val="auto"/>
          <w:kern w:val="2"/>
          <w:sz w:val="24"/>
          <w:szCs w:val="24"/>
          <w:highlight w:val="none"/>
          <w:vertAlign w:val="baseline"/>
          <w:lang w:val="en-US" w:eastAsia="zh-CN"/>
        </w:rPr>
        <w:t>文件。</w:t>
      </w:r>
    </w:p>
    <w:bookmarkEnd w:id="8"/>
    <w:p w14:paraId="339CF817">
      <w:pPr>
        <w:pStyle w:val="34"/>
        <w:keepNext w:val="0"/>
        <w:keepLines w:val="0"/>
        <w:widowControl/>
        <w:suppressLineNumbers w:val="0"/>
        <w:spacing w:before="0" w:beforeAutospacing="0" w:after="0" w:afterAutospacing="0" w:line="480" w:lineRule="auto"/>
        <w:ind w:right="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rPr>
        <w:t>6、磋商申请文件的递交</w:t>
      </w:r>
    </w:p>
    <w:p w14:paraId="55AA30B8">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6.1递交磋商申请文件的时间：为2024年09月19日14：30（北京时间），地点为：</w:t>
      </w:r>
      <w:r>
        <w:rPr>
          <w:rStyle w:val="33"/>
          <w:rFonts w:hint="eastAsia" w:ascii="宋体" w:hAnsi="宋体" w:cs="宋体"/>
          <w:color w:val="auto"/>
          <w:kern w:val="2"/>
          <w:sz w:val="24"/>
          <w:szCs w:val="24"/>
          <w:highlight w:val="none"/>
          <w:vertAlign w:val="baseline"/>
          <w:lang w:val="en-US" w:eastAsia="zh-CN" w:bidi="ar"/>
        </w:rPr>
        <w:t>红河哈尼族彝族自治州第三人民医院（地址：云南省个旧市金湖东路229号6号楼4-6</w:t>
      </w:r>
      <w:r>
        <w:rPr>
          <w:rStyle w:val="33"/>
          <w:rFonts w:hint="eastAsia" w:ascii="宋体" w:hAnsi="宋体" w:cs="宋体"/>
          <w:color w:val="auto"/>
          <w:kern w:val="2"/>
          <w:sz w:val="24"/>
          <w:szCs w:val="24"/>
          <w:highlight w:val="none"/>
          <w:vertAlign w:val="baseline"/>
          <w:lang w:val="en-US" w:eastAsia="zh-CN"/>
        </w:rPr>
        <w:t>室</w:t>
      </w:r>
      <w:r>
        <w:rPr>
          <w:rStyle w:val="33"/>
          <w:rFonts w:hint="eastAsia" w:ascii="宋体" w:hAnsi="宋体" w:cs="宋体"/>
          <w:color w:val="auto"/>
          <w:kern w:val="2"/>
          <w:sz w:val="24"/>
          <w:szCs w:val="24"/>
          <w:highlight w:val="none"/>
          <w:vertAlign w:val="baseline"/>
          <w:lang w:val="en-US" w:eastAsia="zh-CN" w:bidi="ar"/>
        </w:rPr>
        <w:t>）</w:t>
      </w:r>
    </w:p>
    <w:p w14:paraId="0BAC874E">
      <w:pPr>
        <w:keepNext w:val="0"/>
        <w:keepLines w:val="0"/>
        <w:widowControl/>
        <w:suppressLineNumbers w:val="0"/>
        <w:spacing w:before="0" w:beforeAutospacing="0" w:after="0" w:afterAutospacing="0" w:line="360" w:lineRule="auto"/>
        <w:ind w:left="0" w:right="0" w:firstLine="494" w:firstLineChars="206"/>
        <w:jc w:val="both"/>
        <w:textAlignment w:val="baseline"/>
        <w:rPr>
          <w:rFonts w:hint="eastAsia" w:ascii="宋体" w:hAnsi="宋体" w:eastAsia="宋体" w:cs="宋体"/>
          <w:color w:val="auto"/>
          <w:kern w:val="0"/>
          <w:sz w:val="24"/>
          <w:szCs w:val="24"/>
          <w:highlight w:val="none"/>
          <w:vertAlign w:val="baseline"/>
        </w:rPr>
      </w:pPr>
      <w:r>
        <w:rPr>
          <w:rStyle w:val="33"/>
          <w:rFonts w:hint="eastAsia" w:ascii="宋体" w:hAnsi="宋体" w:eastAsia="宋体" w:cs="宋体"/>
          <w:color w:val="auto"/>
          <w:kern w:val="0"/>
          <w:sz w:val="24"/>
          <w:szCs w:val="24"/>
          <w:highlight w:val="none"/>
          <w:vertAlign w:val="baseline"/>
          <w:lang w:val="en-US" w:eastAsia="zh-CN" w:bidi="ar"/>
        </w:rPr>
        <w:t>6.2逾期送达的或者未送达指定地点的响应文件，</w:t>
      </w:r>
      <w:r>
        <w:rPr>
          <w:rStyle w:val="33"/>
          <w:rFonts w:hint="eastAsia" w:ascii="宋体" w:hAnsi="宋体" w:eastAsia="宋体" w:cs="宋体"/>
          <w:color w:val="auto"/>
          <w:kern w:val="2"/>
          <w:sz w:val="24"/>
          <w:szCs w:val="24"/>
          <w:highlight w:val="none"/>
          <w:vertAlign w:val="baseline"/>
          <w:lang w:val="en-US" w:eastAsia="zh-CN" w:bidi="ar"/>
        </w:rPr>
        <w:t>采购人</w:t>
      </w:r>
      <w:r>
        <w:rPr>
          <w:rStyle w:val="33"/>
          <w:rFonts w:hint="eastAsia" w:ascii="宋体" w:hAnsi="宋体" w:eastAsia="宋体" w:cs="宋体"/>
          <w:color w:val="auto"/>
          <w:kern w:val="0"/>
          <w:sz w:val="24"/>
          <w:szCs w:val="24"/>
          <w:highlight w:val="none"/>
          <w:vertAlign w:val="baseline"/>
          <w:lang w:val="en-US" w:eastAsia="zh-CN" w:bidi="ar"/>
        </w:rPr>
        <w:t>不予受理。</w:t>
      </w:r>
    </w:p>
    <w:p w14:paraId="0D3480C9">
      <w:pPr>
        <w:pStyle w:val="34"/>
        <w:keepNext w:val="0"/>
        <w:keepLines w:val="0"/>
        <w:widowControl/>
        <w:suppressLineNumbers w:val="0"/>
        <w:spacing w:before="0" w:beforeAutospacing="0" w:after="0" w:afterAutospacing="0" w:line="480" w:lineRule="auto"/>
        <w:ind w:left="482" w:right="0" w:hanging="482" w:hanging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41"/>
          <w:rFonts w:hint="eastAsia" w:ascii="宋体" w:hAnsi="宋体" w:eastAsia="宋体" w:cs="宋体"/>
          <w:b/>
          <w:color w:val="auto"/>
          <w:kern w:val="0"/>
          <w:sz w:val="24"/>
          <w:szCs w:val="24"/>
          <w:highlight w:val="none"/>
          <w:vertAlign w:val="baseline"/>
        </w:rPr>
        <w:t>7、递交文件截止时间和地址</w:t>
      </w:r>
      <w:r>
        <w:rPr>
          <w:rStyle w:val="33"/>
          <w:rFonts w:hint="eastAsia" w:ascii="宋体" w:hAnsi="宋体" w:eastAsia="宋体" w:cs="宋体"/>
          <w:color w:val="auto"/>
          <w:kern w:val="0"/>
          <w:sz w:val="24"/>
          <w:szCs w:val="24"/>
          <w:highlight w:val="none"/>
          <w:vertAlign w:val="baseline"/>
        </w:rPr>
        <w:br w:type="textWrapping"/>
      </w:r>
      <w:r>
        <w:rPr>
          <w:rStyle w:val="33"/>
          <w:rFonts w:hint="eastAsia" w:ascii="宋体" w:hAnsi="宋体" w:eastAsia="宋体" w:cs="宋体"/>
          <w:color w:val="auto"/>
          <w:kern w:val="2"/>
          <w:sz w:val="24"/>
          <w:szCs w:val="24"/>
          <w:highlight w:val="none"/>
          <w:vertAlign w:val="baseline"/>
          <w:lang w:val="en-US" w:eastAsia="zh-CN" w:bidi="ar"/>
        </w:rPr>
        <w:t>截止时间：2024年09月19日</w:t>
      </w:r>
      <w:bookmarkStart w:id="9" w:name="OLE_LINK2"/>
      <w:r>
        <w:rPr>
          <w:rStyle w:val="33"/>
          <w:rFonts w:hint="eastAsia" w:ascii="宋体" w:hAnsi="宋体" w:eastAsia="宋体" w:cs="宋体"/>
          <w:color w:val="auto"/>
          <w:kern w:val="2"/>
          <w:sz w:val="24"/>
          <w:szCs w:val="24"/>
          <w:highlight w:val="none"/>
          <w:vertAlign w:val="baseline"/>
          <w:lang w:val="en-US" w:eastAsia="zh-CN" w:bidi="ar"/>
        </w:rPr>
        <w:t>14：30</w:t>
      </w:r>
      <w:bookmarkEnd w:id="9"/>
      <w:r>
        <w:rPr>
          <w:rStyle w:val="33"/>
          <w:rFonts w:hint="eastAsia" w:ascii="宋体" w:hAnsi="宋体" w:eastAsia="宋体" w:cs="宋体"/>
          <w:color w:val="auto"/>
          <w:kern w:val="2"/>
          <w:sz w:val="24"/>
          <w:szCs w:val="24"/>
          <w:highlight w:val="none"/>
          <w:vertAlign w:val="baseline"/>
          <w:lang w:val="en-US" w:eastAsia="zh-CN" w:bidi="ar"/>
        </w:rPr>
        <w:t>（北京时间）。</w:t>
      </w:r>
    </w:p>
    <w:p w14:paraId="1AB5AA34">
      <w:pPr>
        <w:pStyle w:val="34"/>
        <w:keepNext w:val="0"/>
        <w:keepLines w:val="0"/>
        <w:widowControl/>
        <w:suppressLineNumbers w:val="0"/>
        <w:spacing w:before="0" w:beforeAutospacing="0" w:after="0" w:afterAutospacing="0" w:line="360" w:lineRule="auto"/>
        <w:ind w:left="0" w:right="0"/>
        <w:jc w:val="left"/>
        <w:textAlignment w:val="baseline"/>
        <w:rPr>
          <w:rStyle w:val="33"/>
          <w:rFonts w:hint="eastAsia" w:ascii="宋体" w:hAnsi="宋体" w:eastAsia="宋体" w:cs="宋体"/>
          <w:color w:val="auto"/>
          <w:kern w:val="0"/>
          <w:sz w:val="24"/>
          <w:szCs w:val="24"/>
          <w:highlight w:val="none"/>
          <w:vertAlign w:val="baseline"/>
        </w:rPr>
      </w:pPr>
      <w:r>
        <w:rPr>
          <w:rStyle w:val="33"/>
          <w:rFonts w:hint="eastAsia" w:ascii="宋体" w:hAnsi="宋体" w:eastAsia="宋体" w:cs="宋体"/>
          <w:color w:val="auto"/>
          <w:kern w:val="0"/>
          <w:sz w:val="24"/>
          <w:szCs w:val="24"/>
          <w:highlight w:val="none"/>
          <w:vertAlign w:val="baseline"/>
        </w:rPr>
        <w:t xml:space="preserve">    递交地址：</w:t>
      </w:r>
      <w:r>
        <w:rPr>
          <w:rStyle w:val="33"/>
          <w:rFonts w:hint="eastAsia" w:ascii="宋体" w:hAnsi="宋体" w:eastAsia="宋体" w:cs="宋体"/>
          <w:color w:val="auto"/>
          <w:kern w:val="0"/>
          <w:sz w:val="24"/>
          <w:szCs w:val="24"/>
          <w:highlight w:val="none"/>
          <w:vertAlign w:val="baseline"/>
          <w:lang w:eastAsia="zh-CN"/>
        </w:rPr>
        <w:t>红河</w:t>
      </w:r>
      <w:r>
        <w:rPr>
          <w:rStyle w:val="33"/>
          <w:rFonts w:hint="eastAsia" w:ascii="宋体" w:hAnsi="宋体" w:eastAsia="宋体" w:cs="宋体"/>
          <w:color w:val="auto"/>
          <w:kern w:val="0"/>
          <w:sz w:val="24"/>
          <w:szCs w:val="24"/>
          <w:highlight w:val="none"/>
          <w:vertAlign w:val="baseline"/>
          <w:lang w:val="en-US" w:eastAsia="zh-CN"/>
        </w:rPr>
        <w:t>哈尼族彝族自治州</w:t>
      </w:r>
      <w:r>
        <w:rPr>
          <w:rStyle w:val="33"/>
          <w:rFonts w:hint="eastAsia" w:ascii="宋体" w:hAnsi="宋体" w:eastAsia="宋体" w:cs="宋体"/>
          <w:color w:val="auto"/>
          <w:kern w:val="0"/>
          <w:sz w:val="24"/>
          <w:szCs w:val="24"/>
          <w:highlight w:val="none"/>
          <w:vertAlign w:val="baseline"/>
          <w:lang w:eastAsia="zh-CN"/>
        </w:rPr>
        <w:t>第三人民医院</w:t>
      </w:r>
      <w:r>
        <w:rPr>
          <w:rStyle w:val="33"/>
          <w:rFonts w:hint="eastAsia" w:ascii="宋体" w:hAnsi="宋体" w:eastAsia="宋体" w:cs="宋体"/>
          <w:color w:val="auto"/>
          <w:kern w:val="0"/>
          <w:sz w:val="24"/>
          <w:szCs w:val="24"/>
          <w:highlight w:val="none"/>
          <w:vertAlign w:val="baseline"/>
          <w:lang w:val="en-US" w:eastAsia="zh-CN"/>
        </w:rPr>
        <w:t>（地址云南省</w:t>
      </w:r>
      <w:r>
        <w:rPr>
          <w:rStyle w:val="33"/>
          <w:rFonts w:hint="eastAsia" w:ascii="宋体" w:hAnsi="宋体" w:cs="宋体"/>
          <w:color w:val="auto"/>
          <w:kern w:val="2"/>
          <w:sz w:val="24"/>
          <w:szCs w:val="24"/>
          <w:highlight w:val="none"/>
          <w:vertAlign w:val="baseline"/>
          <w:lang w:val="en-US" w:eastAsia="zh-CN"/>
        </w:rPr>
        <w:t>个旧市金湖东路229号6号楼4-6室</w:t>
      </w:r>
      <w:r>
        <w:rPr>
          <w:rStyle w:val="33"/>
          <w:rFonts w:hint="eastAsia" w:ascii="宋体" w:hAnsi="宋体" w:cs="宋体"/>
          <w:color w:val="auto"/>
          <w:kern w:val="2"/>
          <w:sz w:val="24"/>
          <w:szCs w:val="24"/>
          <w:highlight w:val="none"/>
          <w:vertAlign w:val="baseline"/>
          <w:lang w:val="en-US" w:eastAsia="zh-CN" w:bidi="ar"/>
        </w:rPr>
        <w:t>）</w:t>
      </w:r>
    </w:p>
    <w:p w14:paraId="5D5CC0F5">
      <w:pPr>
        <w:keepNext w:val="0"/>
        <w:keepLines w:val="0"/>
        <w:widowControl/>
        <w:suppressLineNumbers w:val="0"/>
        <w:spacing w:before="0" w:beforeAutospacing="0" w:after="0" w:afterAutospacing="0" w:line="360" w:lineRule="auto"/>
        <w:ind w:right="0"/>
        <w:jc w:val="both"/>
        <w:textAlignment w:val="baseline"/>
        <w:rPr>
          <w:rFonts w:hint="eastAsia" w:ascii="宋体" w:hAnsi="宋体" w:eastAsia="宋体" w:cs="宋体"/>
          <w:b w:val="0"/>
          <w:sz w:val="24"/>
          <w:szCs w:val="24"/>
          <w:highlight w:val="none"/>
          <w:lang w:val="en-US" w:eastAsia="zh-CN"/>
        </w:rPr>
      </w:pPr>
      <w:r>
        <w:rPr>
          <w:rStyle w:val="41"/>
          <w:rFonts w:hint="eastAsia" w:ascii="宋体" w:hAnsi="宋体" w:eastAsia="宋体" w:cs="宋体"/>
          <w:b/>
          <w:color w:val="auto"/>
          <w:kern w:val="2"/>
          <w:sz w:val="24"/>
          <w:szCs w:val="24"/>
          <w:highlight w:val="none"/>
          <w:vertAlign w:val="baseline"/>
          <w:lang w:val="en-US" w:eastAsia="zh-CN" w:bidi="ar"/>
        </w:rPr>
        <w:t>8、发布公告的媒介</w:t>
      </w:r>
      <w:r>
        <w:rPr>
          <w:rStyle w:val="33"/>
          <w:rFonts w:hint="eastAsia" w:ascii="宋体" w:hAnsi="宋体" w:eastAsia="宋体" w:cs="宋体"/>
          <w:color w:val="auto"/>
          <w:kern w:val="2"/>
          <w:sz w:val="24"/>
          <w:szCs w:val="24"/>
          <w:highlight w:val="none"/>
          <w:vertAlign w:val="baseline"/>
          <w:lang w:val="en-US" w:eastAsia="zh-CN" w:bidi="ar"/>
        </w:rPr>
        <w:br w:type="textWrapping"/>
      </w:r>
      <w:r>
        <w:rPr>
          <w:rStyle w:val="33"/>
          <w:rFonts w:hint="eastAsia" w:ascii="宋体" w:hAnsi="宋体" w:eastAsia="宋体" w:cs="宋体"/>
          <w:color w:val="auto"/>
          <w:kern w:val="2"/>
          <w:sz w:val="24"/>
          <w:szCs w:val="24"/>
          <w:highlight w:val="none"/>
          <w:vertAlign w:val="baseline"/>
          <w:lang w:val="en-US" w:eastAsia="zh-CN" w:bidi="ar"/>
        </w:rPr>
        <w:t xml:space="preserve">    本次竞争性磋商公告在</w:t>
      </w:r>
      <w:r>
        <w:rPr>
          <w:rFonts w:hint="eastAsia" w:ascii="宋体" w:hAnsi="宋体" w:cs="宋体"/>
          <w:sz w:val="24"/>
          <w:szCs w:val="24"/>
          <w:lang w:eastAsia="zh-CN"/>
        </w:rPr>
        <w:t>红河哈尼族彝族自治州第三人民医院</w:t>
      </w:r>
      <w:r>
        <w:rPr>
          <w:rFonts w:hint="eastAsia" w:ascii="宋体" w:hAnsi="宋体" w:cs="宋体"/>
          <w:sz w:val="24"/>
          <w:szCs w:val="24"/>
          <w:lang w:val="en-US" w:eastAsia="zh-CN"/>
        </w:rPr>
        <w:t>官网</w:t>
      </w:r>
      <w:r>
        <w:rPr>
          <w:rFonts w:hint="eastAsia" w:ascii="宋体" w:hAnsi="宋体" w:cs="宋体"/>
          <w:szCs w:val="24"/>
        </w:rPr>
        <w:t>（https://www.hh3y.com/）</w:t>
      </w:r>
      <w:r>
        <w:rPr>
          <w:rStyle w:val="33"/>
          <w:rFonts w:hint="eastAsia" w:ascii="宋体" w:hAnsi="宋体" w:eastAsia="宋体" w:cs="宋体"/>
          <w:color w:val="auto"/>
          <w:kern w:val="2"/>
          <w:sz w:val="24"/>
          <w:szCs w:val="24"/>
          <w:highlight w:val="none"/>
          <w:vertAlign w:val="baseline"/>
          <w:lang w:val="en-US" w:eastAsia="zh-CN" w:bidi="ar"/>
        </w:rPr>
        <w:t>上发布</w:t>
      </w:r>
      <w:r>
        <w:rPr>
          <w:rFonts w:hint="eastAsia" w:ascii="宋体" w:hAnsi="宋体" w:eastAsia="宋体" w:cs="宋体"/>
          <w:b w:val="0"/>
          <w:sz w:val="24"/>
          <w:szCs w:val="24"/>
          <w:highlight w:val="none"/>
          <w:lang w:val="en-US" w:eastAsia="zh-CN"/>
        </w:rPr>
        <w:t>，我单位对其它网站或媒体转载的公告及公告内容不承担任何责任。</w:t>
      </w:r>
    </w:p>
    <w:p w14:paraId="43878FF9">
      <w:pPr>
        <w:keepNext w:val="0"/>
        <w:keepLines w:val="0"/>
        <w:widowControl/>
        <w:suppressLineNumbers w:val="0"/>
        <w:spacing w:before="0" w:beforeAutospacing="0" w:after="0" w:afterAutospacing="0" w:line="360" w:lineRule="auto"/>
        <w:ind w:right="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9、联系方式</w:t>
      </w:r>
    </w:p>
    <w:p w14:paraId="563F5D27">
      <w:pPr>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bookmarkStart w:id="10" w:name="_Toc28359097"/>
      <w:bookmarkStart w:id="11" w:name="_Toc28359020"/>
      <w:bookmarkStart w:id="12" w:name="_Toc35393807"/>
      <w:bookmarkStart w:id="13" w:name="_Toc35393638"/>
      <w:r>
        <w:rPr>
          <w:rStyle w:val="33"/>
          <w:rFonts w:hint="eastAsia" w:ascii="宋体" w:hAnsi="宋体" w:eastAsia="宋体" w:cs="宋体"/>
          <w:color w:val="auto"/>
          <w:kern w:val="2"/>
          <w:sz w:val="24"/>
          <w:szCs w:val="24"/>
          <w:highlight w:val="none"/>
          <w:vertAlign w:val="baseline"/>
          <w:lang w:val="en-US" w:eastAsia="zh-CN" w:bidi="ar"/>
        </w:rPr>
        <w:t>名    称：</w:t>
      </w:r>
      <w:bookmarkStart w:id="14" w:name="OLE_LINK6"/>
      <w:r>
        <w:rPr>
          <w:rStyle w:val="33"/>
          <w:rFonts w:hint="eastAsia" w:ascii="宋体" w:hAnsi="宋体" w:eastAsia="宋体" w:cs="宋体"/>
          <w:color w:val="auto"/>
          <w:kern w:val="2"/>
          <w:sz w:val="24"/>
          <w:szCs w:val="24"/>
          <w:highlight w:val="none"/>
          <w:vertAlign w:val="baseline"/>
          <w:lang w:val="en-US" w:eastAsia="zh-CN" w:bidi="ar"/>
        </w:rPr>
        <w:t>红河哈尼族彝族自治州第三人民医院</w:t>
      </w:r>
      <w:bookmarkEnd w:id="14"/>
    </w:p>
    <w:p w14:paraId="6044BB9B">
      <w:pPr>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right="0" w:firstLine="480" w:firstLineChars="200"/>
        <w:jc w:val="left"/>
        <w:textAlignment w:val="baseline"/>
        <w:rPr>
          <w:rFonts w:hint="default" w:ascii="宋体" w:hAnsi="宋体" w:eastAsia="宋体" w:cs="宋体"/>
          <w:color w:val="auto"/>
          <w:kern w:val="2"/>
          <w:sz w:val="24"/>
          <w:szCs w:val="24"/>
          <w:highlight w:val="no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地    址：个旧市金湖东路229号</w:t>
      </w:r>
    </w:p>
    <w:p w14:paraId="16EA537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right="0" w:firstLine="480" w:firstLineChars="20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电    话：0873-2129775</w:t>
      </w:r>
    </w:p>
    <w:bookmarkEnd w:id="10"/>
    <w:bookmarkEnd w:id="11"/>
    <w:bookmarkEnd w:id="12"/>
    <w:bookmarkEnd w:id="13"/>
    <w:p w14:paraId="2177F5B5">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bookmarkStart w:id="15" w:name="_Toc16148"/>
    </w:p>
    <w:p w14:paraId="5E5E1645">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p>
    <w:p w14:paraId="5B3DD0BF">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p>
    <w:p w14:paraId="2844F97C">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p>
    <w:p w14:paraId="0DAFA483">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p>
    <w:p w14:paraId="176BEFFD">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r>
        <w:rPr>
          <w:rStyle w:val="33"/>
          <w:rFonts w:hint="eastAsia" w:ascii="宋体" w:hAnsi="宋体" w:eastAsia="宋体" w:cs="宋体"/>
          <w:b/>
          <w:caps/>
          <w:color w:val="auto"/>
          <w:kern w:val="2"/>
          <w:sz w:val="44"/>
          <w:szCs w:val="44"/>
          <w:highlight w:val="none"/>
          <w:vertAlign w:val="baseline"/>
          <w:lang w:val="en-US" w:eastAsia="zh-CN" w:bidi="ar"/>
        </w:rPr>
        <w:t>第二章  磋商须知</w:t>
      </w:r>
      <w:bookmarkEnd w:id="15"/>
    </w:p>
    <w:tbl>
      <w:tblPr>
        <w:tblStyle w:val="24"/>
        <w:tblpPr w:leftFromText="180" w:rightFromText="180" w:vertAnchor="text" w:horzAnchor="page" w:tblpX="1426" w:tblpY="431"/>
        <w:tblOverlap w:val="never"/>
        <w:tblW w:w="50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94"/>
        <w:gridCol w:w="2079"/>
        <w:gridCol w:w="6788"/>
      </w:tblGrid>
      <w:tr w14:paraId="187A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2853">
            <w:pPr>
              <w:keepNext w:val="0"/>
              <w:keepLines w:val="0"/>
              <w:widowControl/>
              <w:suppressLineNumbers w:val="0"/>
              <w:spacing w:before="0" w:beforeAutospacing="0" w:after="0" w:afterAutospacing="0" w:line="39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条款号</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0918A3EC">
            <w:pPr>
              <w:keepNext w:val="0"/>
              <w:keepLines w:val="0"/>
              <w:widowControl/>
              <w:suppressLineNumbers w:val="0"/>
              <w:spacing w:before="0" w:beforeAutospacing="0" w:after="0" w:afterAutospacing="0" w:line="39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条款名称</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4E4C8733">
            <w:pPr>
              <w:keepNext w:val="0"/>
              <w:keepLines w:val="0"/>
              <w:widowControl/>
              <w:suppressLineNumbers w:val="0"/>
              <w:spacing w:before="0" w:beforeAutospacing="0" w:after="0" w:afterAutospacing="0" w:line="39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编列内容</w:t>
            </w:r>
          </w:p>
        </w:tc>
      </w:tr>
      <w:tr w14:paraId="72AC3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93F4">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1</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1918EE5E">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采购人</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12AA721B">
            <w:pPr>
              <w:keepNext w:val="0"/>
              <w:keepLines w:val="0"/>
              <w:widowControl/>
              <w:suppressLineNumbers w:val="0"/>
              <w:spacing w:before="0" w:beforeAutospacing="0" w:after="0" w:afterAutospacing="0" w:line="240" w:lineRule="auto"/>
              <w:ind w:left="0" w:right="0"/>
              <w:jc w:val="left"/>
              <w:textAlignment w:val="baseline"/>
              <w:rPr>
                <w:rFonts w:hint="eastAsia" w:ascii="宋体" w:hAnsi="宋体" w:eastAsia="宋体" w:cs="宋体"/>
                <w:color w:val="auto"/>
                <w:kern w:val="2"/>
                <w:sz w:val="21"/>
                <w:szCs w:val="21"/>
                <w:highlight w:val="none"/>
                <w:vertAlign w:val="baseline"/>
                <w:lang w:eastAsia="zh-CN"/>
              </w:rPr>
            </w:pPr>
            <w:r>
              <w:rPr>
                <w:rFonts w:hint="eastAsia" w:ascii="宋体" w:hAnsi="宋体" w:eastAsia="宋体" w:cs="宋体"/>
                <w:color w:val="auto"/>
                <w:kern w:val="2"/>
                <w:sz w:val="21"/>
                <w:szCs w:val="21"/>
                <w:highlight w:val="none"/>
                <w:vertAlign w:val="baseline"/>
                <w:lang w:val="en-US" w:eastAsia="zh-CN"/>
              </w:rPr>
              <w:t>红河哈尼族彝族自治州第三人民医院</w:t>
            </w:r>
          </w:p>
        </w:tc>
      </w:tr>
      <w:tr w14:paraId="4F1EF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3D7EE">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2</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13379EDF">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项目名称</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766F8586">
            <w:pPr>
              <w:keepNext w:val="0"/>
              <w:keepLines w:val="0"/>
              <w:widowControl/>
              <w:suppressLineNumbers w:val="0"/>
              <w:spacing w:before="0" w:beforeAutospacing="0" w:after="0" w:afterAutospacing="0" w:line="240" w:lineRule="auto"/>
              <w:ind w:left="0" w:right="0"/>
              <w:jc w:val="left"/>
              <w:textAlignment w:val="baseline"/>
              <w:rPr>
                <w:rFonts w:hint="eastAsia" w:ascii="宋体" w:hAnsi="宋体" w:eastAsia="宋体" w:cs="宋体"/>
                <w:color w:val="auto"/>
                <w:kern w:val="2"/>
                <w:sz w:val="21"/>
                <w:szCs w:val="21"/>
                <w:highlight w:val="none"/>
                <w:vertAlign w:val="baseline"/>
                <w:lang w:eastAsia="zh-CN"/>
              </w:rPr>
            </w:pPr>
            <w:r>
              <w:rPr>
                <w:rFonts w:hint="eastAsia" w:ascii="宋体" w:hAnsi="宋体" w:eastAsia="宋体" w:cs="宋体"/>
                <w:color w:val="auto"/>
                <w:kern w:val="2"/>
                <w:sz w:val="21"/>
                <w:szCs w:val="21"/>
                <w:highlight w:val="none"/>
                <w:vertAlign w:val="baseline"/>
                <w:lang w:eastAsia="zh-CN"/>
              </w:rPr>
              <w:t>《红河州第三人民医院医疗设备更新项目》可行性研究报告编制服务</w:t>
            </w:r>
          </w:p>
        </w:tc>
      </w:tr>
      <w:tr w14:paraId="47EAB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1"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18F96">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3</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05B6FF1B">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项目地点</w:t>
            </w:r>
          </w:p>
        </w:tc>
        <w:tc>
          <w:tcPr>
            <w:tcW w:w="3548" w:type="pct"/>
            <w:tcBorders>
              <w:top w:val="single" w:color="000000" w:sz="4" w:space="0"/>
              <w:left w:val="nil"/>
              <w:bottom w:val="single" w:color="000000" w:sz="4" w:space="0"/>
              <w:right w:val="single" w:color="000000" w:sz="4" w:space="0"/>
            </w:tcBorders>
            <w:shd w:val="clear" w:color="auto" w:fill="auto"/>
            <w:vAlign w:val="top"/>
          </w:tcPr>
          <w:p w14:paraId="4091C9CC">
            <w:pPr>
              <w:keepNext w:val="0"/>
              <w:keepLines w:val="0"/>
              <w:widowControl/>
              <w:suppressLineNumbers w:val="0"/>
              <w:spacing w:before="0" w:beforeAutospacing="0" w:after="0" w:afterAutospacing="0" w:line="240" w:lineRule="auto"/>
              <w:ind w:left="0" w:right="0"/>
              <w:jc w:val="left"/>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个旧市</w:t>
            </w:r>
          </w:p>
        </w:tc>
      </w:tr>
      <w:tr w14:paraId="546C6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6"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01C2">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4</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54DE2C74">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计划投资</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1204E2EC">
            <w:pPr>
              <w:keepNext w:val="0"/>
              <w:keepLines w:val="0"/>
              <w:widowControl/>
              <w:suppressLineNumbers w:val="0"/>
              <w:spacing w:before="0" w:beforeAutospacing="0" w:after="0" w:afterAutospacing="0" w:line="240" w:lineRule="auto"/>
              <w:ind w:left="0" w:right="0" w:firstLine="210" w:firstLineChars="100"/>
              <w:jc w:val="left"/>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kern w:val="2"/>
                <w:sz w:val="21"/>
                <w:szCs w:val="21"/>
                <w:highlight w:val="none"/>
                <w:lang w:val="en-US" w:eastAsia="zh-CN" w:bidi="ar-SA"/>
              </w:rPr>
              <w:t>8万元</w:t>
            </w:r>
          </w:p>
        </w:tc>
      </w:tr>
      <w:tr w14:paraId="09230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55912">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5</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1B7C929D">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服务要求</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541470C1">
            <w:pPr>
              <w:autoSpaceDE/>
              <w:adjustRightInd/>
              <w:spacing w:line="240" w:lineRule="auto"/>
              <w:ind w:firstLine="230" w:firstLineChars="100"/>
              <w:jc w:val="both"/>
              <w:rPr>
                <w:rStyle w:val="33"/>
                <w:rFonts w:hint="eastAsia" w:ascii="宋体" w:hAnsi="宋体" w:eastAsia="宋体" w:cs="宋体"/>
                <w:color w:val="auto"/>
                <w:kern w:val="2"/>
                <w:sz w:val="21"/>
                <w:szCs w:val="21"/>
                <w:highlight w:val="yellow"/>
                <w:u w:val="none"/>
                <w:vertAlign w:val="baseline"/>
                <w:lang w:val="en-US" w:eastAsia="zh-CN" w:bidi="ar"/>
              </w:rPr>
            </w:pPr>
            <w:r>
              <w:rPr>
                <w:rFonts w:hint="eastAsia" w:ascii="宋体" w:hAnsi="宋体" w:eastAsia="宋体"/>
                <w:color w:val="auto"/>
                <w:spacing w:val="10"/>
                <w:kern w:val="2"/>
                <w:szCs w:val="36"/>
                <w:highlight w:val="none"/>
              </w:rPr>
              <w:t>编制的工程可行性研究报告符合国家、地方及行业现行标准、规范，按时限要求提交成果给</w:t>
            </w:r>
            <w:r>
              <w:rPr>
                <w:rFonts w:hint="eastAsia" w:ascii="宋体" w:hAnsi="宋体" w:eastAsia="宋体"/>
                <w:color w:val="auto"/>
                <w:spacing w:val="10"/>
                <w:kern w:val="2"/>
                <w:szCs w:val="36"/>
                <w:highlight w:val="none"/>
                <w:lang w:eastAsia="zh-CN"/>
              </w:rPr>
              <w:t>采购人</w:t>
            </w:r>
            <w:r>
              <w:rPr>
                <w:rFonts w:hint="eastAsia" w:ascii="宋体" w:hAnsi="宋体" w:eastAsia="宋体"/>
                <w:color w:val="auto"/>
                <w:spacing w:val="10"/>
                <w:kern w:val="2"/>
                <w:szCs w:val="36"/>
                <w:highlight w:val="none"/>
              </w:rPr>
              <w:t>。</w:t>
            </w:r>
          </w:p>
        </w:tc>
      </w:tr>
      <w:tr w14:paraId="26AA9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4"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D501">
            <w:pPr>
              <w:keepNext w:val="0"/>
              <w:keepLines w:val="0"/>
              <w:widowControl/>
              <w:suppressLineNumbers w:val="0"/>
              <w:spacing w:before="0" w:beforeAutospacing="0" w:after="0" w:afterAutospacing="0" w:line="39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6</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2FCCA55A">
            <w:pPr>
              <w:keepNext w:val="0"/>
              <w:keepLines w:val="0"/>
              <w:widowControl/>
              <w:suppressLineNumbers w:val="0"/>
              <w:spacing w:before="0" w:beforeAutospacing="0" w:after="0" w:afterAutospacing="0" w:line="260" w:lineRule="exact"/>
              <w:ind w:left="0" w:right="0"/>
              <w:jc w:val="center"/>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采购范围</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011C8BCE">
            <w:pPr>
              <w:keepNext w:val="0"/>
              <w:keepLines w:val="0"/>
              <w:widowControl/>
              <w:suppressLineNumbers w:val="0"/>
              <w:snapToGrid w:val="0"/>
              <w:spacing w:before="0" w:beforeAutospacing="0" w:after="0" w:afterAutospacing="0" w:line="240" w:lineRule="auto"/>
              <w:ind w:right="0"/>
              <w:jc w:val="left"/>
              <w:textAlignment w:val="baseline"/>
              <w:rPr>
                <w:rStyle w:val="33"/>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bCs/>
                <w:sz w:val="21"/>
                <w:szCs w:val="21"/>
                <w:highlight w:val="none"/>
                <w:lang w:val="en-US" w:eastAsia="zh-CN"/>
              </w:rPr>
              <w:t>完成</w:t>
            </w:r>
            <w:r>
              <w:rPr>
                <w:rFonts w:hint="eastAsia" w:ascii="宋体" w:hAnsi="宋体" w:eastAsia="宋体" w:cs="宋体"/>
                <w:color w:val="auto"/>
                <w:kern w:val="2"/>
                <w:sz w:val="21"/>
                <w:szCs w:val="21"/>
                <w:highlight w:val="none"/>
                <w:vertAlign w:val="baseline"/>
                <w:lang w:eastAsia="zh-CN"/>
              </w:rPr>
              <w:t>《红河州第三人民医院医疗设备更新项目》可行性研究报告编制服务</w:t>
            </w:r>
            <w:r>
              <w:rPr>
                <w:rFonts w:hint="eastAsia" w:ascii="宋体" w:hAnsi="宋体" w:eastAsia="宋体" w:cs="宋体"/>
                <w:bCs/>
                <w:sz w:val="21"/>
                <w:szCs w:val="21"/>
                <w:highlight w:val="none"/>
                <w:lang w:val="en-US" w:eastAsia="zh-CN"/>
              </w:rPr>
              <w:t>的相关工作。</w:t>
            </w:r>
          </w:p>
        </w:tc>
      </w:tr>
      <w:tr w14:paraId="1D5C3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70FA">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bookmarkStart w:id="16" w:name="OLE_LINK7" w:colFirst="2" w:colLast="2"/>
            <w:r>
              <w:rPr>
                <w:rStyle w:val="33"/>
                <w:rFonts w:hint="eastAsia" w:ascii="宋体" w:hAnsi="宋体" w:eastAsia="宋体" w:cs="宋体"/>
                <w:color w:val="auto"/>
                <w:kern w:val="2"/>
                <w:sz w:val="21"/>
                <w:szCs w:val="21"/>
                <w:highlight w:val="none"/>
                <w:vertAlign w:val="baseline"/>
                <w:lang w:val="en-US" w:eastAsia="zh-CN" w:bidi="ar"/>
              </w:rPr>
              <w:t>7</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5D454D41">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服务期</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244E76E0">
            <w:pPr>
              <w:keepNext w:val="0"/>
              <w:keepLines w:val="0"/>
              <w:widowControl/>
              <w:suppressLineNumbers w:val="0"/>
              <w:spacing w:before="0" w:beforeAutospacing="0" w:after="0" w:afterAutospacing="0" w:line="240" w:lineRule="auto"/>
              <w:ind w:left="0" w:right="0" w:firstLine="210" w:firstLineChars="100"/>
              <w:jc w:val="left"/>
              <w:textAlignment w:val="baseline"/>
              <w:rPr>
                <w:rStyle w:val="33"/>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color w:val="auto"/>
                <w:kern w:val="2"/>
                <w:sz w:val="21"/>
                <w:szCs w:val="21"/>
                <w:highlight w:val="none"/>
                <w:lang w:val="en-US" w:eastAsia="zh-CN" w:bidi="ar"/>
              </w:rPr>
              <w:t>自签订合同之日起</w:t>
            </w:r>
            <w:r>
              <w:rPr>
                <w:rStyle w:val="33"/>
                <w:rFonts w:hint="eastAsia" w:ascii="宋体" w:hAnsi="宋体" w:eastAsia="宋体" w:cs="宋体"/>
                <w:color w:val="auto"/>
                <w:kern w:val="0"/>
                <w:sz w:val="21"/>
                <w:szCs w:val="21"/>
                <w:highlight w:val="none"/>
                <w:vertAlign w:val="baseline"/>
                <w:lang w:val="en-US" w:eastAsia="zh-CN" w:bidi="ar"/>
              </w:rPr>
              <w:t>30日历天</w:t>
            </w:r>
          </w:p>
        </w:tc>
      </w:tr>
      <w:tr w14:paraId="30A10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45EC">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8</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13DC4B4C">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资金来源</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0D89E1A7">
            <w:pPr>
              <w:keepNext w:val="0"/>
              <w:keepLines w:val="0"/>
              <w:widowControl w:val="0"/>
              <w:suppressLineNumbers w:val="0"/>
              <w:spacing w:before="0" w:beforeAutospacing="0" w:after="0" w:afterAutospacing="0" w:line="240" w:lineRule="auto"/>
              <w:ind w:right="0" w:firstLine="210" w:firstLineChars="100"/>
              <w:jc w:val="both"/>
              <w:rPr>
                <w:rStyle w:val="33"/>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color w:val="auto"/>
                <w:sz w:val="21"/>
                <w:szCs w:val="21"/>
                <w:highlight w:val="none"/>
                <w:lang w:val="en-US" w:eastAsia="zh-CN"/>
              </w:rPr>
              <w:t>积极争取上级资金支持，不足部分自筹。</w:t>
            </w:r>
          </w:p>
        </w:tc>
      </w:tr>
      <w:bookmarkEnd w:id="16"/>
      <w:tr w14:paraId="3B0EC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A19C">
            <w:pPr>
              <w:keepNext w:val="0"/>
              <w:keepLines w:val="0"/>
              <w:widowControl/>
              <w:suppressLineNumbers w:val="0"/>
              <w:spacing w:before="0" w:beforeAutospacing="0" w:after="0" w:afterAutospacing="0" w:line="39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9</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57233EC2">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rPr>
              <w:t>报价要求</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17EE31C4">
            <w:pPr>
              <w:pStyle w:val="2"/>
              <w:spacing w:after="0" w:line="240" w:lineRule="auto"/>
              <w:ind w:left="0" w:leftChars="0" w:firstLine="420" w:firstLineChars="200"/>
              <w:rPr>
                <w:rFonts w:hint="eastAsia" w:ascii="宋体" w:hAnsi="宋体" w:eastAsia="宋体" w:cs="宋体"/>
                <w:color w:val="auto"/>
                <w:kern w:val="2"/>
                <w:sz w:val="21"/>
                <w:szCs w:val="21"/>
                <w:highlight w:val="none"/>
                <w:vertAlign w:val="baseline"/>
                <w:lang w:val="zh-CN"/>
              </w:rPr>
            </w:pPr>
            <w:r>
              <w:rPr>
                <w:rFonts w:hint="eastAsia" w:ascii="宋体" w:hAnsi="宋体" w:eastAsia="宋体" w:cs="宋体"/>
                <w:color w:val="auto"/>
                <w:kern w:val="2"/>
                <w:sz w:val="21"/>
                <w:szCs w:val="21"/>
                <w:highlight w:val="none"/>
                <w:vertAlign w:val="baseline"/>
                <w:lang w:val="zh-CN"/>
              </w:rPr>
              <w:t>有关本项目实施所需的所有费用（含税费）均计入报价。</w:t>
            </w:r>
            <w:r>
              <w:rPr>
                <w:rFonts w:hint="eastAsia" w:ascii="宋体" w:hAnsi="宋体" w:eastAsia="宋体" w:cs="宋体"/>
                <w:color w:val="auto"/>
                <w:kern w:val="2"/>
                <w:sz w:val="21"/>
                <w:szCs w:val="21"/>
                <w:highlight w:val="none"/>
                <w:vertAlign w:val="baseline"/>
              </w:rPr>
              <w:t>开标一览表（报价表）是报价的唯一载体</w:t>
            </w:r>
            <w:r>
              <w:rPr>
                <w:rFonts w:hint="eastAsia" w:ascii="宋体" w:hAnsi="宋体" w:eastAsia="宋体" w:cs="宋体"/>
                <w:color w:val="auto"/>
                <w:kern w:val="2"/>
                <w:sz w:val="21"/>
                <w:szCs w:val="21"/>
                <w:highlight w:val="none"/>
                <w:vertAlign w:val="baseline"/>
                <w:lang w:val="zh-CN"/>
              </w:rPr>
              <w:t>。磋商响应文件中价格全部采用人民币报价。磋商文件未列明，而</w:t>
            </w:r>
            <w:r>
              <w:rPr>
                <w:rFonts w:hint="eastAsia" w:ascii="宋体" w:hAnsi="宋体" w:cs="宋体"/>
                <w:color w:val="auto"/>
                <w:kern w:val="2"/>
                <w:sz w:val="21"/>
                <w:szCs w:val="21"/>
                <w:highlight w:val="none"/>
                <w:vertAlign w:val="baseline"/>
                <w:lang w:val="en-US" w:eastAsia="zh-CN"/>
              </w:rPr>
              <w:t>供应商</w:t>
            </w:r>
            <w:r>
              <w:rPr>
                <w:rFonts w:hint="eastAsia" w:ascii="宋体" w:hAnsi="宋体" w:eastAsia="宋体" w:cs="宋体"/>
                <w:color w:val="auto"/>
                <w:kern w:val="2"/>
                <w:sz w:val="21"/>
                <w:szCs w:val="21"/>
                <w:highlight w:val="none"/>
                <w:vertAlign w:val="baseline"/>
                <w:lang w:val="zh-CN"/>
              </w:rPr>
              <w:t>认为必需的费用也需列入报价。</w:t>
            </w:r>
          </w:p>
          <w:p w14:paraId="0930585A">
            <w:pPr>
              <w:pStyle w:val="2"/>
              <w:spacing w:after="0" w:line="240" w:lineRule="auto"/>
              <w:ind w:left="0" w:leftChars="0" w:firstLine="420" w:firstLineChars="200"/>
              <w:rPr>
                <w:rFonts w:hint="eastAsia" w:ascii="宋体" w:hAnsi="宋体" w:eastAsia="宋体" w:cs="宋体"/>
                <w:color w:val="auto"/>
                <w:kern w:val="2"/>
                <w:sz w:val="21"/>
                <w:szCs w:val="21"/>
                <w:highlight w:val="none"/>
                <w:vertAlign w:val="baseline"/>
                <w:lang w:val="zh-CN"/>
              </w:rPr>
            </w:pPr>
            <w:r>
              <w:rPr>
                <w:rFonts w:hint="eastAsia" w:ascii="宋体" w:hAnsi="宋体" w:eastAsia="宋体" w:cs="宋体"/>
                <w:color w:val="auto"/>
                <w:kern w:val="2"/>
                <w:sz w:val="21"/>
                <w:szCs w:val="21"/>
                <w:highlight w:val="none"/>
                <w:vertAlign w:val="baseline"/>
                <w:lang w:val="zh-CN"/>
              </w:rPr>
              <w:t>报价出现下列情形的，投标无效：</w:t>
            </w:r>
          </w:p>
          <w:p w14:paraId="0EF09C07">
            <w:pPr>
              <w:pStyle w:val="2"/>
              <w:spacing w:after="0" w:line="240" w:lineRule="auto"/>
              <w:ind w:left="0" w:leftChars="0" w:firstLine="420" w:firstLineChars="200"/>
              <w:rPr>
                <w:rFonts w:hint="eastAsia" w:ascii="宋体" w:hAnsi="宋体" w:eastAsia="宋体" w:cs="宋体"/>
                <w:color w:val="auto"/>
                <w:kern w:val="2"/>
                <w:sz w:val="21"/>
                <w:szCs w:val="21"/>
                <w:highlight w:val="none"/>
                <w:vertAlign w:val="baseline"/>
                <w:lang w:val="zh-CN"/>
              </w:rPr>
            </w:pPr>
            <w:r>
              <w:rPr>
                <w:rFonts w:hint="eastAsia" w:ascii="宋体" w:hAnsi="宋体" w:eastAsia="宋体" w:cs="宋体"/>
                <w:color w:val="auto"/>
                <w:kern w:val="2"/>
                <w:sz w:val="21"/>
                <w:szCs w:val="21"/>
                <w:highlight w:val="none"/>
                <w:vertAlign w:val="baseline"/>
                <w:lang w:val="zh-CN"/>
              </w:rPr>
              <w:t>磋商响应文件出现不是唯一的、有选择性报价的；</w:t>
            </w:r>
          </w:p>
          <w:p w14:paraId="66EC258E">
            <w:pPr>
              <w:pStyle w:val="2"/>
              <w:spacing w:after="0" w:line="240" w:lineRule="auto"/>
              <w:ind w:left="0" w:leftChars="0" w:firstLine="420" w:firstLineChars="200"/>
              <w:rPr>
                <w:rFonts w:hint="eastAsia" w:ascii="宋体" w:hAnsi="宋体" w:eastAsia="宋体" w:cs="宋体"/>
                <w:color w:val="auto"/>
                <w:kern w:val="2"/>
                <w:sz w:val="21"/>
                <w:szCs w:val="21"/>
                <w:highlight w:val="none"/>
                <w:vertAlign w:val="baseline"/>
                <w:lang w:val="zh-CN"/>
              </w:rPr>
            </w:pPr>
            <w:r>
              <w:rPr>
                <w:rFonts w:hint="eastAsia" w:ascii="宋体" w:hAnsi="宋体" w:eastAsia="宋体" w:cs="宋体"/>
                <w:color w:val="auto"/>
                <w:kern w:val="2"/>
                <w:sz w:val="21"/>
                <w:szCs w:val="21"/>
                <w:highlight w:val="none"/>
                <w:vertAlign w:val="baseline"/>
                <w:lang w:val="zh-CN"/>
              </w:rPr>
              <w:t>报价超过磋商文件中规定的预算金额或者最高限价的;</w:t>
            </w:r>
          </w:p>
          <w:p w14:paraId="36AB4EBD">
            <w:pPr>
              <w:pStyle w:val="2"/>
              <w:spacing w:after="0" w:line="240" w:lineRule="auto"/>
              <w:ind w:left="0" w:leftChars="0" w:firstLine="420" w:firstLineChars="200"/>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rPr>
              <w:t>报价明显低于其他通过符合性审查</w:t>
            </w:r>
            <w:r>
              <w:rPr>
                <w:rFonts w:hint="eastAsia" w:ascii="宋体" w:hAnsi="宋体" w:eastAsia="宋体" w:cs="宋体"/>
                <w:color w:val="auto"/>
                <w:kern w:val="2"/>
                <w:sz w:val="21"/>
                <w:szCs w:val="21"/>
                <w:highlight w:val="none"/>
                <w:vertAlign w:val="baseline"/>
                <w:lang w:eastAsia="zh-CN"/>
              </w:rPr>
              <w:t>供应商</w:t>
            </w:r>
            <w:r>
              <w:rPr>
                <w:rFonts w:hint="eastAsia" w:ascii="宋体" w:hAnsi="宋体" w:eastAsia="宋体" w:cs="宋体"/>
                <w:color w:val="auto"/>
                <w:kern w:val="2"/>
                <w:sz w:val="21"/>
                <w:szCs w:val="21"/>
                <w:highlight w:val="none"/>
                <w:vertAlign w:val="baseline"/>
              </w:rPr>
              <w:t>的报价，有可能影响</w:t>
            </w:r>
            <w:r>
              <w:rPr>
                <w:rFonts w:hint="eastAsia" w:ascii="宋体" w:hAnsi="宋体" w:cs="宋体"/>
                <w:color w:val="auto"/>
                <w:kern w:val="2"/>
                <w:sz w:val="21"/>
                <w:szCs w:val="21"/>
                <w:highlight w:val="none"/>
                <w:vertAlign w:val="baseline"/>
                <w:lang w:val="en-US" w:eastAsia="zh-CN"/>
              </w:rPr>
              <w:t>服务</w:t>
            </w:r>
            <w:r>
              <w:rPr>
                <w:rFonts w:hint="eastAsia" w:ascii="宋体" w:hAnsi="宋体" w:eastAsia="宋体" w:cs="宋体"/>
                <w:color w:val="auto"/>
                <w:kern w:val="2"/>
                <w:sz w:val="21"/>
                <w:szCs w:val="21"/>
                <w:highlight w:val="none"/>
                <w:vertAlign w:val="baseline"/>
              </w:rPr>
              <w:t>质量或者不能诚信履约的，未能按要求提供书面说明或者提交相关证明材料证明其报价合理性的;</w:t>
            </w:r>
          </w:p>
          <w:p w14:paraId="17ED9F0B">
            <w:pPr>
              <w:pStyle w:val="2"/>
              <w:spacing w:after="0" w:line="240" w:lineRule="auto"/>
              <w:ind w:left="0" w:leftChars="0" w:firstLine="420" w:firstLineChars="200"/>
              <w:rPr>
                <w:rFonts w:hint="eastAsia" w:ascii="宋体" w:hAnsi="宋体" w:eastAsia="宋体" w:cs="宋体"/>
                <w:color w:val="auto"/>
                <w:kern w:val="2"/>
                <w:sz w:val="21"/>
                <w:szCs w:val="21"/>
                <w:highlight w:val="none"/>
                <w:vertAlign w:val="baseline"/>
              </w:rPr>
            </w:pPr>
            <w:r>
              <w:rPr>
                <w:rFonts w:hint="eastAsia" w:ascii="宋体" w:hAnsi="宋体" w:cs="宋体"/>
                <w:color w:val="auto"/>
                <w:kern w:val="2"/>
                <w:sz w:val="21"/>
                <w:szCs w:val="21"/>
                <w:highlight w:val="none"/>
                <w:vertAlign w:val="baseline"/>
                <w:lang w:val="en-US" w:eastAsia="zh-CN"/>
              </w:rPr>
              <w:t>供应商</w:t>
            </w:r>
            <w:r>
              <w:rPr>
                <w:rFonts w:hint="eastAsia" w:ascii="宋体" w:hAnsi="宋体" w:eastAsia="宋体" w:cs="宋体"/>
                <w:color w:val="auto"/>
                <w:kern w:val="2"/>
                <w:sz w:val="21"/>
                <w:szCs w:val="21"/>
                <w:highlight w:val="none"/>
                <w:vertAlign w:val="baseline"/>
              </w:rPr>
              <w:t>对根据修正原则修正后的报价不确认的。</w:t>
            </w:r>
          </w:p>
        </w:tc>
      </w:tr>
      <w:tr w14:paraId="62DD7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9410">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10</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088996A7">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资格审查方式</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491ECCFC">
            <w:pPr>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资格后审</w:t>
            </w:r>
          </w:p>
        </w:tc>
      </w:tr>
      <w:tr w14:paraId="36490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4"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D874">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11</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24B36FC1">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磋商评审方式</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3CD2B5FE">
            <w:pPr>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综合评分法</w:t>
            </w:r>
          </w:p>
        </w:tc>
      </w:tr>
      <w:tr w14:paraId="3A0C9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2AB55">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12</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44129A46">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磋商有效期</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11AC48ED">
            <w:pPr>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90天（从磋商截止之日算起）</w:t>
            </w:r>
          </w:p>
        </w:tc>
      </w:tr>
      <w:tr w14:paraId="17DB9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DF6E">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13</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61400CE8">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履约担保</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4BAFB1DC">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履约担保的形式：□银行保函 □履约保证金  ■不要求</w:t>
            </w:r>
          </w:p>
          <w:p w14:paraId="58E0D478">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履约担保的金额：无</w:t>
            </w:r>
          </w:p>
        </w:tc>
      </w:tr>
      <w:tr w14:paraId="732F8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0AD0">
            <w:pPr>
              <w:keepNext w:val="0"/>
              <w:keepLines w:val="0"/>
              <w:widowControl/>
              <w:suppressLineNumbers w:val="0"/>
              <w:spacing w:before="0" w:beforeAutospacing="0" w:after="0" w:afterAutospacing="0" w:line="240" w:lineRule="auto"/>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14</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32177AC7">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踏勘现场</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54B927CA">
            <w:pPr>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□组织踏勘         ■不组织踏勘</w:t>
            </w:r>
          </w:p>
        </w:tc>
      </w:tr>
      <w:tr w14:paraId="6113E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5403">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15</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4823C3F3">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磋商申请文件份数</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53F827CE">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lang w:eastAsia="zh-CN"/>
              </w:rPr>
            </w:pPr>
            <w:r>
              <w:rPr>
                <w:rStyle w:val="33"/>
                <w:rFonts w:hint="eastAsia" w:ascii="宋体" w:hAnsi="宋体" w:eastAsia="宋体" w:cs="宋体"/>
                <w:sz w:val="21"/>
                <w:szCs w:val="21"/>
                <w:highlight w:val="none"/>
                <w:lang w:bidi="ar"/>
              </w:rPr>
              <w:t>正本壹份，副本壹份，</w:t>
            </w:r>
            <w:r>
              <w:rPr>
                <w:rFonts w:hint="eastAsia" w:ascii="宋体" w:hAnsi="宋体" w:eastAsia="宋体" w:cs="宋体"/>
                <w:sz w:val="21"/>
                <w:szCs w:val="21"/>
                <w:highlight w:val="none"/>
                <w:lang w:bidi="ar"/>
              </w:rPr>
              <w:t>注明公司名称，其内容应一致，正副本加盖单位公章（鲜章）</w:t>
            </w:r>
            <w:r>
              <w:rPr>
                <w:rFonts w:hint="eastAsia" w:ascii="宋体" w:hAnsi="宋体" w:eastAsia="宋体" w:cs="宋体"/>
                <w:sz w:val="21"/>
                <w:szCs w:val="21"/>
                <w:highlight w:val="none"/>
                <w:lang w:eastAsia="zh-CN" w:bidi="ar"/>
              </w:rPr>
              <w:t>。</w:t>
            </w:r>
          </w:p>
        </w:tc>
      </w:tr>
      <w:tr w14:paraId="485D4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0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B746">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16</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2085B48B">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磋商供应商确认收到磋商文件澄清的时间</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4D9788CF">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发出后1日内</w:t>
            </w:r>
          </w:p>
        </w:tc>
      </w:tr>
      <w:tr w14:paraId="685BE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147E7">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17</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63B87582">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磋商供应商确认收到磋商文件修改的时间</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50387E7F">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发出后1日内</w:t>
            </w:r>
          </w:p>
        </w:tc>
      </w:tr>
      <w:tr w14:paraId="6171A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4A12">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18</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44EE1BCF">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装订要求</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2D23673A">
            <w:pPr>
              <w:keepNext w:val="0"/>
              <w:keepLines w:val="0"/>
              <w:widowControl/>
              <w:suppressLineNumbers w:val="0"/>
              <w:spacing w:before="0" w:beforeAutospacing="0" w:after="0" w:afterAutospacing="0" w:line="260" w:lineRule="exact"/>
              <w:ind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000000"/>
                <w:kern w:val="2"/>
                <w:sz w:val="21"/>
                <w:szCs w:val="21"/>
                <w:highlight w:val="none"/>
                <w:vertAlign w:val="baseline"/>
                <w:lang w:val="en-US" w:eastAsia="zh-CN" w:bidi="ar"/>
              </w:rPr>
              <w:t>不得采用活页夹，</w:t>
            </w:r>
            <w:r>
              <w:rPr>
                <w:rStyle w:val="33"/>
                <w:rFonts w:hint="eastAsia" w:ascii="宋体" w:hAnsi="宋体" w:eastAsia="宋体" w:cs="宋体"/>
                <w:color w:val="auto"/>
                <w:sz w:val="21"/>
                <w:szCs w:val="21"/>
                <w:highlight w:val="none"/>
                <w:lang w:bidi="ar"/>
              </w:rPr>
              <w:t>必须采用订本式或胶装式进行装订并密封</w:t>
            </w:r>
            <w:r>
              <w:rPr>
                <w:rStyle w:val="33"/>
                <w:rFonts w:hint="eastAsia" w:ascii="宋体" w:hAnsi="宋体" w:eastAsia="宋体" w:cs="宋体"/>
                <w:color w:val="auto"/>
                <w:sz w:val="21"/>
                <w:szCs w:val="21"/>
                <w:highlight w:val="none"/>
                <w:lang w:eastAsia="zh-CN" w:bidi="ar"/>
              </w:rPr>
              <w:t>，须在密封袋上加盖供应商单位公章（鲜章）</w:t>
            </w:r>
            <w:r>
              <w:rPr>
                <w:rStyle w:val="33"/>
                <w:rFonts w:hint="eastAsia" w:ascii="宋体" w:hAnsi="宋体" w:eastAsia="宋体" w:cs="宋体"/>
                <w:color w:val="auto"/>
                <w:sz w:val="21"/>
                <w:szCs w:val="21"/>
                <w:highlight w:val="none"/>
                <w:lang w:bidi="ar"/>
              </w:rPr>
              <w:t>。</w:t>
            </w:r>
          </w:p>
        </w:tc>
      </w:tr>
      <w:tr w14:paraId="25C8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8E33">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19</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4B17E83C">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封套上写明</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36E4A7FF">
            <w:pPr>
              <w:keepNext w:val="0"/>
              <w:keepLines w:val="0"/>
              <w:widowControl/>
              <w:suppressLineNumbers w:val="0"/>
              <w:spacing w:before="0" w:beforeAutospacing="0" w:after="0" w:afterAutospacing="0" w:line="360" w:lineRule="auto"/>
              <w:ind w:left="0" w:right="0"/>
              <w:jc w:val="left"/>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项目名称：</w:t>
            </w:r>
            <w:r>
              <w:rPr>
                <w:rFonts w:hint="eastAsia" w:ascii="宋体" w:hAnsi="宋体" w:eastAsia="宋体" w:cs="宋体"/>
                <w:color w:val="auto"/>
                <w:szCs w:val="21"/>
                <w:highlight w:val="none"/>
              </w:rPr>
              <w:t>××××××</w:t>
            </w:r>
            <w:r>
              <w:rPr>
                <w:rStyle w:val="33"/>
                <w:rFonts w:hint="eastAsia" w:ascii="宋体" w:hAnsi="宋体" w:eastAsia="宋体" w:cs="宋体"/>
                <w:color w:val="auto"/>
                <w:kern w:val="2"/>
                <w:sz w:val="21"/>
                <w:szCs w:val="21"/>
                <w:highlight w:val="none"/>
                <w:vertAlign w:val="baseline"/>
                <w:lang w:val="en-US" w:eastAsia="zh-CN" w:bidi="ar"/>
              </w:rPr>
              <w:t xml:space="preserve">                                                                   </w:t>
            </w:r>
          </w:p>
          <w:p w14:paraId="21EE4B6C">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在××年××月××日××时××分前不得开启</w:t>
            </w:r>
          </w:p>
          <w:p w14:paraId="28D87A98">
            <w:pPr>
              <w:keepNext w:val="0"/>
              <w:keepLines w:val="0"/>
              <w:widowControl/>
              <w:suppressLineNumbers w:val="0"/>
              <w:spacing w:before="0" w:beforeAutospacing="0" w:after="0" w:afterAutospacing="0" w:line="260" w:lineRule="exact"/>
              <w:ind w:left="0" w:right="0"/>
              <w:jc w:val="both"/>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 xml:space="preserve">投标单位（盖章）：                                </w:t>
            </w:r>
          </w:p>
        </w:tc>
      </w:tr>
      <w:tr w14:paraId="2048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553D">
            <w:pPr>
              <w:keepNext w:val="0"/>
              <w:keepLines w:val="0"/>
              <w:widowControl/>
              <w:suppressLineNumbers w:val="0"/>
              <w:spacing w:before="0" w:beforeAutospacing="0" w:after="0" w:afterAutospacing="0" w:line="240" w:lineRule="auto"/>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20</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24E2DC9B">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是否退还响应文件</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52B5CDDF">
            <w:pPr>
              <w:keepNext w:val="0"/>
              <w:keepLines w:val="0"/>
              <w:widowControl/>
              <w:suppressLineNumbers w:val="0"/>
              <w:spacing w:before="0" w:beforeAutospacing="0" w:after="0" w:afterAutospacing="0" w:line="240" w:lineRule="auto"/>
              <w:ind w:left="0" w:right="0"/>
              <w:jc w:val="both"/>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■否  □是</w:t>
            </w:r>
          </w:p>
        </w:tc>
      </w:tr>
      <w:tr w14:paraId="3A394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1162">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21</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63EC44FB">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磋商申请文件</w:t>
            </w:r>
          </w:p>
          <w:p w14:paraId="2DC7D5EB">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提交地点及截止时间</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21745860">
            <w:pPr>
              <w:keepNext w:val="0"/>
              <w:keepLines w:val="0"/>
              <w:widowControl/>
              <w:suppressLineNumbers w:val="0"/>
              <w:spacing w:before="0" w:beforeAutospacing="0" w:after="0" w:afterAutospacing="0" w:line="260" w:lineRule="exact"/>
              <w:ind w:left="0" w:right="0"/>
              <w:jc w:val="both"/>
              <w:textAlignment w:val="baseline"/>
              <w:rPr>
                <w:rStyle w:val="33"/>
                <w:rFonts w:hint="default"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时  间：</w:t>
            </w:r>
            <w:bookmarkStart w:id="17" w:name="OLE_LINK8"/>
            <w:r>
              <w:rPr>
                <w:rStyle w:val="33"/>
                <w:rFonts w:hint="eastAsia" w:ascii="宋体" w:hAnsi="宋体" w:eastAsia="宋体" w:cs="宋体"/>
                <w:color w:val="auto"/>
                <w:kern w:val="2"/>
                <w:sz w:val="21"/>
                <w:szCs w:val="21"/>
                <w:highlight w:val="none"/>
                <w:vertAlign w:val="baseline"/>
                <w:lang w:val="en-US" w:eastAsia="zh-CN" w:bidi="ar"/>
              </w:rPr>
              <w:t>2024年09月19日14：30</w:t>
            </w:r>
          </w:p>
          <w:bookmarkEnd w:id="17"/>
          <w:p w14:paraId="1D79467A">
            <w:pPr>
              <w:keepNext w:val="0"/>
              <w:keepLines w:val="0"/>
              <w:widowControl/>
              <w:suppressLineNumbers w:val="0"/>
              <w:spacing w:before="0" w:beforeAutospacing="0" w:after="0" w:afterAutospacing="0" w:line="260" w:lineRule="exact"/>
              <w:ind w:left="0" w:right="0"/>
              <w:jc w:val="both"/>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地  点：</w:t>
            </w:r>
            <w:bookmarkStart w:id="18" w:name="OLE_LINK9"/>
            <w:r>
              <w:rPr>
                <w:rStyle w:val="33"/>
                <w:rFonts w:hint="eastAsia" w:ascii="宋体" w:hAnsi="宋体" w:eastAsia="宋体" w:cs="宋体"/>
                <w:color w:val="auto"/>
                <w:kern w:val="2"/>
                <w:sz w:val="21"/>
                <w:szCs w:val="21"/>
                <w:highlight w:val="none"/>
                <w:vertAlign w:val="baseline"/>
                <w:lang w:val="en-US" w:eastAsia="zh-CN" w:bidi="ar"/>
              </w:rPr>
              <w:t>红河哈尼族彝族自治州第三人民医院</w:t>
            </w:r>
            <w:bookmarkEnd w:id="18"/>
            <w:r>
              <w:rPr>
                <w:rStyle w:val="33"/>
                <w:rFonts w:hint="eastAsia" w:ascii="宋体" w:hAnsi="宋体" w:eastAsia="宋体" w:cs="宋体"/>
                <w:color w:val="auto"/>
                <w:kern w:val="2"/>
                <w:sz w:val="21"/>
                <w:szCs w:val="21"/>
                <w:highlight w:val="none"/>
                <w:vertAlign w:val="baseline"/>
                <w:lang w:val="en-US" w:eastAsia="zh-CN" w:bidi="ar"/>
              </w:rPr>
              <w:t>（地址：云南省个旧市金湖东路229号6号楼4-6室）</w:t>
            </w:r>
          </w:p>
        </w:tc>
      </w:tr>
      <w:tr w14:paraId="45555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07"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B776D">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22</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69D0F5A0">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磋商时间及地点</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39F1577F">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yellow"/>
                <w:vertAlign w:val="baseline"/>
              </w:rPr>
            </w:pPr>
            <w:r>
              <w:rPr>
                <w:rStyle w:val="33"/>
                <w:rFonts w:hint="eastAsia" w:ascii="宋体" w:hAnsi="宋体" w:eastAsia="宋体" w:cs="宋体"/>
                <w:color w:val="auto"/>
                <w:kern w:val="2"/>
                <w:sz w:val="21"/>
                <w:szCs w:val="21"/>
                <w:highlight w:val="none"/>
                <w:vertAlign w:val="baseline"/>
                <w:lang w:val="en-US" w:eastAsia="zh-CN" w:bidi="ar"/>
              </w:rPr>
              <w:t>开标时间：2024年09月19日14：30</w:t>
            </w:r>
          </w:p>
          <w:p w14:paraId="0C4428D4">
            <w:pPr>
              <w:pStyle w:val="34"/>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rPr>
              <w:t>地    点：</w:t>
            </w:r>
            <w:r>
              <w:rPr>
                <w:rStyle w:val="33"/>
                <w:rFonts w:hint="eastAsia" w:ascii="宋体" w:hAnsi="宋体" w:eastAsia="宋体" w:cs="宋体"/>
                <w:color w:val="auto"/>
                <w:kern w:val="2"/>
                <w:sz w:val="21"/>
                <w:szCs w:val="21"/>
                <w:highlight w:val="none"/>
                <w:vertAlign w:val="baseline"/>
                <w:lang w:val="en-US" w:eastAsia="zh-CN" w:bidi="ar"/>
              </w:rPr>
              <w:t>红河哈尼族彝族自治州第三人民医院（地址：云南省个旧市金湖东路229号6号楼4-4会议室）</w:t>
            </w:r>
          </w:p>
        </w:tc>
      </w:tr>
      <w:tr w14:paraId="131CE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5E14">
            <w:pPr>
              <w:keepNext w:val="0"/>
              <w:keepLines w:val="0"/>
              <w:widowControl/>
              <w:suppressLineNumbers w:val="0"/>
              <w:spacing w:before="0" w:beforeAutospacing="0" w:after="0" w:afterAutospacing="0" w:line="240" w:lineRule="auto"/>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23</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2987103A">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评审方法及标准</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435C0CFB">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yellow"/>
                <w:vertAlign w:val="baseline"/>
              </w:rPr>
            </w:pPr>
            <w:r>
              <w:rPr>
                <w:rFonts w:hint="eastAsia" w:ascii="宋体" w:hAnsi="宋体" w:eastAsia="宋体" w:cs="宋体"/>
                <w:color w:val="auto"/>
                <w:kern w:val="2"/>
                <w:sz w:val="21"/>
                <w:szCs w:val="21"/>
                <w:highlight w:val="none"/>
                <w:lang w:val="en-US" w:eastAsia="zh-CN" w:bidi="ar"/>
              </w:rPr>
              <w:t>综合评分法，详见第三章“磋商评审办法”</w:t>
            </w:r>
          </w:p>
        </w:tc>
      </w:tr>
      <w:tr w14:paraId="19F8B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29"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E8F44">
            <w:pPr>
              <w:keepNext w:val="0"/>
              <w:keepLines w:val="0"/>
              <w:widowControl/>
              <w:suppressLineNumbers w:val="0"/>
              <w:spacing w:before="0" w:beforeAutospacing="0" w:after="0" w:afterAutospacing="0" w:line="240" w:lineRule="auto"/>
              <w:ind w:left="0" w:right="0"/>
              <w:jc w:val="center"/>
              <w:textAlignment w:val="baseline"/>
              <w:rPr>
                <w:rStyle w:val="33"/>
                <w:rFonts w:hint="default"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24</w:t>
            </w:r>
          </w:p>
        </w:tc>
        <w:tc>
          <w:tcPr>
            <w:tcW w:w="1087" w:type="pct"/>
            <w:tcBorders>
              <w:top w:val="single" w:color="000000" w:sz="4" w:space="0"/>
              <w:left w:val="nil"/>
              <w:bottom w:val="single" w:color="000000" w:sz="4" w:space="0"/>
              <w:right w:val="single" w:color="000000" w:sz="4" w:space="0"/>
            </w:tcBorders>
            <w:shd w:val="clear" w:color="auto" w:fill="auto"/>
            <w:vAlign w:val="center"/>
          </w:tcPr>
          <w:p w14:paraId="1215E5E6">
            <w:pPr>
              <w:keepNext w:val="0"/>
              <w:keepLines w:val="0"/>
              <w:widowControl w:val="0"/>
              <w:suppressLineNumbers w:val="0"/>
              <w:spacing w:before="0" w:beforeAutospacing="0" w:after="0" w:afterAutospacing="0" w:line="360" w:lineRule="auto"/>
              <w:ind w:left="0" w:leftChars="0" w:right="0" w:rightChars="0"/>
              <w:jc w:val="center"/>
              <w:rPr>
                <w:rStyle w:val="33"/>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color w:val="auto"/>
                <w:kern w:val="2"/>
                <w:sz w:val="21"/>
                <w:szCs w:val="21"/>
                <w:highlight w:val="none"/>
                <w:lang w:val="en-US" w:eastAsia="zh-CN" w:bidi="ar"/>
              </w:rPr>
              <w:t>磋商小组的组建</w:t>
            </w:r>
          </w:p>
        </w:tc>
        <w:tc>
          <w:tcPr>
            <w:tcW w:w="3548" w:type="pct"/>
            <w:tcBorders>
              <w:top w:val="single" w:color="000000" w:sz="4" w:space="0"/>
              <w:left w:val="nil"/>
              <w:bottom w:val="single" w:color="000000" w:sz="4" w:space="0"/>
              <w:right w:val="single" w:color="000000" w:sz="4" w:space="0"/>
            </w:tcBorders>
            <w:shd w:val="clear" w:color="auto" w:fill="auto"/>
            <w:vAlign w:val="center"/>
          </w:tcPr>
          <w:p w14:paraId="3B70CB23">
            <w:pPr>
              <w:keepNext w:val="0"/>
              <w:keepLines w:val="0"/>
              <w:widowControl w:val="0"/>
              <w:suppressLineNumbers w:val="0"/>
              <w:spacing w:beforeAutospacing="0" w:afterAutospacing="0" w:line="24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磋商小组构成：3人或以上单数</w:t>
            </w:r>
            <w:r>
              <w:rPr>
                <w:rFonts w:hint="eastAsia" w:ascii="宋体" w:hAnsi="宋体" w:eastAsia="宋体" w:cs="宋体"/>
                <w:color w:val="000000"/>
                <w:szCs w:val="21"/>
                <w:highlight w:val="none"/>
              </w:rPr>
              <w:t>(全部从专家库中随机抽取)</w:t>
            </w:r>
          </w:p>
          <w:p w14:paraId="794151D9">
            <w:pPr>
              <w:keepNext w:val="0"/>
              <w:keepLines w:val="0"/>
              <w:widowControl w:val="0"/>
              <w:suppressLineNumbers w:val="0"/>
              <w:spacing w:beforeAutospacing="0" w:afterAutospacing="0" w:line="24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磋商小组构成：采购人代表不超过评委总数的三分之一，经济、技术专家不低于评委总数的三分之二；</w:t>
            </w:r>
          </w:p>
          <w:p w14:paraId="2FF741A2">
            <w:pPr>
              <w:pStyle w:val="12"/>
              <w:keepNext w:val="0"/>
              <w:keepLines w:val="0"/>
              <w:widowControl/>
              <w:suppressLineNumbers w:val="0"/>
              <w:spacing w:before="0" w:beforeLines="0" w:beforeAutospacing="0" w:after="0" w:afterLines="0" w:afterAutospacing="0" w:line="240" w:lineRule="auto"/>
              <w:ind w:left="0" w:leftChars="0" w:right="0" w:right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评标专家确定方式：随机抽取</w:t>
            </w:r>
          </w:p>
        </w:tc>
      </w:tr>
    </w:tbl>
    <w:p w14:paraId="3D887ABF">
      <w:pPr>
        <w:pStyle w:val="42"/>
        <w:keepNext w:val="0"/>
        <w:keepLines w:val="0"/>
        <w:widowControl/>
        <w:suppressLineNumbers w:val="0"/>
        <w:spacing w:line="440" w:lineRule="exact"/>
        <w:ind w:left="0" w:firstLine="0"/>
        <w:jc w:val="center"/>
        <w:textAlignment w:val="baseline"/>
        <w:rPr>
          <w:rStyle w:val="33"/>
          <w:rFonts w:hint="eastAsia" w:ascii="宋体" w:hAnsi="宋体" w:eastAsia="宋体" w:cs="宋体"/>
          <w:b/>
          <w:color w:val="auto"/>
          <w:kern w:val="0"/>
          <w:sz w:val="30"/>
          <w:szCs w:val="30"/>
          <w:highlight w:val="none"/>
          <w:vertAlign w:val="baseline"/>
        </w:rPr>
      </w:pPr>
    </w:p>
    <w:p w14:paraId="012A668C">
      <w:pPr>
        <w:pStyle w:val="42"/>
        <w:keepNext w:val="0"/>
        <w:keepLines w:val="0"/>
        <w:widowControl/>
        <w:suppressLineNumbers w:val="0"/>
        <w:spacing w:line="440" w:lineRule="exact"/>
        <w:ind w:left="0" w:firstLine="0"/>
        <w:jc w:val="center"/>
        <w:textAlignment w:val="baseline"/>
        <w:rPr>
          <w:rStyle w:val="33"/>
          <w:rFonts w:hint="eastAsia" w:ascii="宋体" w:hAnsi="宋体" w:eastAsia="宋体" w:cs="宋体"/>
          <w:b/>
          <w:color w:val="auto"/>
          <w:kern w:val="0"/>
          <w:sz w:val="30"/>
          <w:szCs w:val="30"/>
          <w:highlight w:val="none"/>
          <w:vertAlign w:val="baseline"/>
        </w:rPr>
      </w:pPr>
    </w:p>
    <w:p w14:paraId="70B90784">
      <w:pPr>
        <w:pStyle w:val="42"/>
        <w:keepNext w:val="0"/>
        <w:keepLines w:val="0"/>
        <w:widowControl/>
        <w:suppressLineNumbers w:val="0"/>
        <w:spacing w:line="440" w:lineRule="exact"/>
        <w:ind w:left="0" w:firstLine="0"/>
        <w:jc w:val="center"/>
        <w:textAlignment w:val="baseline"/>
        <w:rPr>
          <w:rStyle w:val="33"/>
          <w:rFonts w:hint="eastAsia" w:ascii="宋体" w:hAnsi="宋体" w:eastAsia="宋体" w:cs="宋体"/>
          <w:b/>
          <w:color w:val="auto"/>
          <w:kern w:val="0"/>
          <w:sz w:val="30"/>
          <w:szCs w:val="30"/>
          <w:highlight w:val="none"/>
          <w:vertAlign w:val="baseline"/>
        </w:rPr>
      </w:pPr>
    </w:p>
    <w:p w14:paraId="53D3DE61">
      <w:pPr>
        <w:pStyle w:val="42"/>
        <w:keepNext w:val="0"/>
        <w:keepLines w:val="0"/>
        <w:widowControl/>
        <w:suppressLineNumbers w:val="0"/>
        <w:spacing w:line="440" w:lineRule="exact"/>
        <w:ind w:left="0" w:firstLine="0"/>
        <w:jc w:val="center"/>
        <w:textAlignment w:val="baseline"/>
        <w:rPr>
          <w:rFonts w:hint="eastAsia" w:ascii="宋体" w:hAnsi="宋体" w:eastAsia="宋体" w:cs="宋体"/>
          <w:b/>
          <w:color w:val="auto"/>
          <w:kern w:val="0"/>
          <w:sz w:val="30"/>
          <w:szCs w:val="30"/>
          <w:highlight w:val="none"/>
          <w:vertAlign w:val="baseline"/>
        </w:rPr>
      </w:pPr>
      <w:r>
        <w:rPr>
          <w:rStyle w:val="33"/>
          <w:rFonts w:hint="eastAsia" w:ascii="宋体" w:hAnsi="宋体" w:eastAsia="宋体" w:cs="宋体"/>
          <w:b/>
          <w:color w:val="auto"/>
          <w:kern w:val="0"/>
          <w:sz w:val="30"/>
          <w:szCs w:val="30"/>
          <w:highlight w:val="none"/>
          <w:vertAlign w:val="baseline"/>
        </w:rPr>
        <w:t>一、磋商须知前附表</w:t>
      </w:r>
    </w:p>
    <w:p w14:paraId="280C0CA3">
      <w:pPr>
        <w:keepNext w:val="0"/>
        <w:keepLines w:val="0"/>
        <w:widowControl/>
        <w:suppressLineNumbers w:val="0"/>
        <w:spacing w:before="0" w:beforeAutospacing="0" w:after="0" w:afterAutospacing="0" w:line="450" w:lineRule="exact"/>
        <w:ind w:left="0" w:right="0"/>
        <w:jc w:val="center"/>
        <w:textAlignment w:val="baseline"/>
        <w:rPr>
          <w:rFonts w:hint="eastAsia" w:ascii="宋体" w:hAnsi="宋体" w:eastAsia="宋体" w:cs="宋体"/>
          <w:b/>
          <w:color w:val="auto"/>
          <w:kern w:val="2"/>
          <w:sz w:val="30"/>
          <w:szCs w:val="30"/>
          <w:highlight w:val="none"/>
          <w:vertAlign w:val="baseline"/>
        </w:rPr>
      </w:pPr>
      <w:r>
        <w:rPr>
          <w:rStyle w:val="33"/>
          <w:rFonts w:hint="eastAsia" w:ascii="宋体" w:hAnsi="宋体" w:eastAsia="宋体" w:cs="宋体"/>
          <w:b/>
          <w:color w:val="auto"/>
          <w:kern w:val="2"/>
          <w:sz w:val="30"/>
          <w:szCs w:val="30"/>
          <w:highlight w:val="none"/>
          <w:vertAlign w:val="baseline"/>
          <w:lang w:val="en-US" w:eastAsia="zh-CN" w:bidi="ar"/>
        </w:rPr>
        <w:t>二、磋商须知</w:t>
      </w:r>
    </w:p>
    <w:p w14:paraId="65285509">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1.总则</w:t>
      </w:r>
    </w:p>
    <w:p w14:paraId="65E810DA">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1.1适用范围</w:t>
      </w:r>
    </w:p>
    <w:p w14:paraId="2D8A5AA4">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本磋商文件适用于本项目的磋商、评审、验收、合同履约、付款等行为（法律、法规另有规定的，从其规定）。</w:t>
      </w:r>
    </w:p>
    <w:p w14:paraId="39679680">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1.2招标方式</w:t>
      </w:r>
    </w:p>
    <w:p w14:paraId="1BAF7DDC">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本次招标采用竞争性磋商方式进行。</w:t>
      </w:r>
    </w:p>
    <w:p w14:paraId="2249AD59">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4"/>
          <w:sz w:val="24"/>
          <w:szCs w:val="24"/>
          <w:highlight w:val="none"/>
          <w:vertAlign w:val="baseline"/>
          <w:lang w:val="en-US" w:eastAsia="zh-CN" w:bidi="ar"/>
        </w:rPr>
        <w:t>1.3</w:t>
      </w:r>
      <w:r>
        <w:rPr>
          <w:rStyle w:val="33"/>
          <w:rFonts w:hint="eastAsia" w:ascii="宋体" w:hAnsi="宋体" w:eastAsia="宋体" w:cs="宋体"/>
          <w:b/>
          <w:color w:val="auto"/>
          <w:kern w:val="2"/>
          <w:sz w:val="24"/>
          <w:szCs w:val="24"/>
          <w:highlight w:val="none"/>
          <w:vertAlign w:val="baseline"/>
          <w:lang w:val="en-US" w:eastAsia="zh-CN" w:bidi="ar"/>
        </w:rPr>
        <w:t>磋商纪律</w:t>
      </w:r>
    </w:p>
    <w:p w14:paraId="55AB1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1.4.1响应文件制定的报价等内容是磋商小组评审的依据，磋商供应商应对磋商申请文件负全部责任。当成交后由于成交人的责任而发生费用增加和工期延长的，均由磋商供应商自行负责，并不得提出调整原磋商申请文件内已定的报价、合同主要条款等磋商申请文件及磋商文件的实质性内容。</w:t>
      </w:r>
    </w:p>
    <w:p w14:paraId="3EED9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1.4.2磋商供应商参加磋商会议的人数为1～2人，其中法定代表人或其授权委托代理人必须准时到会，迟到、中途无故退场或不参加会议的，取消磋商资格。</w:t>
      </w:r>
    </w:p>
    <w:p w14:paraId="21FA3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1.4.3参加磋商各方人员必须遵守有关法纪，严守未公开的一切机密。</w:t>
      </w:r>
    </w:p>
    <w:p w14:paraId="4080A2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1.4.4磋商供应商成交后，采购人若发现项目负责人与磋商申请文件不符或项目负责人忽视服务质量、进度及保密规定等，采购人有权终止合同，另选规划单位，一切责任由成交方负责。</w:t>
      </w:r>
    </w:p>
    <w:p w14:paraId="040E47D6">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2.磋商文件</w:t>
      </w:r>
    </w:p>
    <w:p w14:paraId="1228B7A9">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2.1磋商文件的组成</w:t>
      </w:r>
    </w:p>
    <w:p w14:paraId="074EFFD6">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（1）竞争性磋商公告；</w:t>
      </w:r>
    </w:p>
    <w:p w14:paraId="6755395F">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（2）磋商须知；</w:t>
      </w:r>
    </w:p>
    <w:p w14:paraId="7FD2DAED">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（3）磋商评审办法；</w:t>
      </w:r>
    </w:p>
    <w:p w14:paraId="4CB48AB7">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（4）采购人要求；</w:t>
      </w:r>
    </w:p>
    <w:p w14:paraId="343FA320">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（5）磋商申请文件格式；</w:t>
      </w:r>
    </w:p>
    <w:p w14:paraId="190FC79B">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（6）合同条款。</w:t>
      </w:r>
    </w:p>
    <w:p w14:paraId="043C48C1">
      <w:pPr>
        <w:keepNext w:val="0"/>
        <w:keepLines w:val="0"/>
        <w:widowControl/>
        <w:suppressLineNumbers w:val="0"/>
        <w:spacing w:before="0" w:beforeAutospacing="0" w:after="0" w:afterAutospacing="0" w:line="45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2.2除磋商须知第2.1条内容外，采购人在磋商申请文件递交截止时间前，以书面形式发出的对磋商文件的澄清或修改内容，均为磋商文件的组成部分，对采购人和竞争性磋商申</w:t>
      </w:r>
    </w:p>
    <w:p w14:paraId="36F9FFB1">
      <w:pPr>
        <w:keepNext w:val="0"/>
        <w:keepLines w:val="0"/>
        <w:widowControl/>
        <w:suppressLineNumbers w:val="0"/>
        <w:spacing w:before="0" w:beforeAutospacing="0" w:after="0" w:afterAutospacing="0" w:line="45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请人起约束作用。</w:t>
      </w:r>
    </w:p>
    <w:p w14:paraId="5C604FF0">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2.3竞争性磋商供应商获取磋商文件后，应仔细检查磋商文件的所有内容，如有残缺等问题应在获得磋商文件1日内提出，否则，由此引起的损失由竞争性磋商供应商自己承担。竞争性磋商供应商同时应认真审阅磋商文件中所有的事项、格式、条款和规范要求等，若磋商供应商的磋商申请文件没有按磋商文件的要求提交全部资料，或磋商申请文件没有对磋商文件做出实质性响应，其风险由竞争性磋商供应商自行承担，并根据有关条款规定，该磋商有可能被拒绝。</w:t>
      </w:r>
    </w:p>
    <w:p w14:paraId="561913E7">
      <w:pPr>
        <w:keepNext w:val="0"/>
        <w:keepLines w:val="0"/>
        <w:widowControl/>
        <w:suppressLineNumbers w:val="0"/>
        <w:snapToGrid w:val="0"/>
        <w:spacing w:before="0" w:beforeAutospacing="0" w:after="0" w:afterAutospacing="0" w:line="424"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3.磋商申请文件的编制</w:t>
      </w:r>
    </w:p>
    <w:p w14:paraId="1EB0F692">
      <w:pPr>
        <w:keepNext w:val="0"/>
        <w:keepLines w:val="0"/>
        <w:widowControl/>
        <w:suppressLineNumbers w:val="0"/>
        <w:snapToGrid w:val="0"/>
        <w:spacing w:before="0" w:beforeAutospacing="0" w:after="0" w:afterAutospacing="0" w:line="424"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3.1磋商申请文件主要包括下列内容：</w:t>
      </w:r>
    </w:p>
    <w:p w14:paraId="5C1E6986">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（1）磋商函；</w:t>
      </w:r>
    </w:p>
    <w:p w14:paraId="0741C184">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（2）磋商报价表；</w:t>
      </w:r>
    </w:p>
    <w:p w14:paraId="45969D9F">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（3）法定代表人身份证明书；</w:t>
      </w:r>
    </w:p>
    <w:p w14:paraId="1F123561">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（4）授权委托书；</w:t>
      </w:r>
    </w:p>
    <w:p w14:paraId="5E0E5634">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（5）技术部分；</w:t>
      </w:r>
    </w:p>
    <w:p w14:paraId="7A42B9DF">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（6）资格审查资料；</w:t>
      </w:r>
    </w:p>
    <w:p w14:paraId="3CA0EDD1">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（7）其他资料。</w:t>
      </w:r>
    </w:p>
    <w:p w14:paraId="4BD7230D">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▲注：法定代表人授权委托书、磋商函、磋商报价一览表必须由法定代表人签名并加盖单位公章。</w:t>
      </w:r>
    </w:p>
    <w:p w14:paraId="349398D8">
      <w:pPr>
        <w:keepNext w:val="0"/>
        <w:keepLines w:val="0"/>
        <w:widowControl/>
        <w:suppressLineNumbers w:val="0"/>
        <w:snapToGrid w:val="0"/>
        <w:spacing w:before="0" w:beforeAutospacing="0" w:after="0" w:afterAutospacing="0" w:line="424"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3.2磋商申请文件的语言及计量</w:t>
      </w:r>
    </w:p>
    <w:p w14:paraId="6F2CE032">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▲3.2.1磋商申请文件以及与招标方就有关磋商事宜的所有来往函电，均应以中文汉语书写。除签名、盖章、专用名称等特殊情形外，以中文汉语以外的文字表述的磋商申请文件视同未提供。</w:t>
      </w:r>
    </w:p>
    <w:p w14:paraId="7503BE1F">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▲3.2.2计量单位，磋商文件已有明确规定的，使用磋商文件规定的计量单位；磋商文件没有规定的，应采用中华人民共和国法定计量单位（货币单位：人民币元），否则视同未响应。</w:t>
      </w:r>
    </w:p>
    <w:p w14:paraId="7E7FC8F4">
      <w:pPr>
        <w:keepNext w:val="0"/>
        <w:keepLines w:val="0"/>
        <w:widowControl/>
        <w:suppressLineNumbers w:val="0"/>
        <w:spacing w:before="0" w:beforeAutospacing="0" w:after="0" w:afterAutospacing="0" w:line="42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3.3磋商申请文件的有效期</w:t>
      </w:r>
    </w:p>
    <w:p w14:paraId="3C19A30A">
      <w:pPr>
        <w:keepNext w:val="0"/>
        <w:keepLines w:val="0"/>
        <w:widowControl/>
        <w:suppressLineNumbers w:val="0"/>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3.3.1磋商有效期见磋商须知前附表所规定的期限，在此期限内，凡符合本磋商文件要求的磋商申请文件均保持有效。有效期不足的磋商申请文件将被拒绝。</w:t>
      </w:r>
    </w:p>
    <w:p w14:paraId="15913B31">
      <w:pPr>
        <w:keepNext w:val="0"/>
        <w:keepLines w:val="0"/>
        <w:widowControl/>
        <w:suppressLineNumbers w:val="0"/>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3.3.2在特殊情况下，采购人可与磋商供应商协商延长磋商文件的有效期，这种要求和答复均以书面形式进行。</w:t>
      </w:r>
    </w:p>
    <w:p w14:paraId="6CEFE723">
      <w:pPr>
        <w:keepNext w:val="0"/>
        <w:keepLines w:val="0"/>
        <w:widowControl/>
        <w:suppressLineNumbers w:val="0"/>
        <w:snapToGrid w:val="0"/>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3.3.3磋商供应商可拒绝接受延期要求。同意延长有效期的磋商供应商不能修改磋商申请文件。</w:t>
      </w:r>
    </w:p>
    <w:p w14:paraId="13B73A18">
      <w:pPr>
        <w:keepNext w:val="0"/>
        <w:keepLines w:val="0"/>
        <w:widowControl/>
        <w:suppressLineNumbers w:val="0"/>
        <w:snapToGrid w:val="0"/>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3.3.4成交人的磋商申请文件自磋商之日起至合同履行完毕止均应保持有效。</w:t>
      </w:r>
    </w:p>
    <w:p w14:paraId="1CF6B06C">
      <w:pPr>
        <w:keepNext w:val="0"/>
        <w:keepLines w:val="0"/>
        <w:widowControl/>
        <w:suppressLineNumbers w:val="0"/>
        <w:snapToGrid w:val="0"/>
        <w:spacing w:before="0" w:beforeAutospacing="0" w:after="0" w:afterAutospacing="0" w:line="46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3.4磋商申请文件的签署和份数</w:t>
      </w:r>
    </w:p>
    <w:p w14:paraId="02DB2560">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3.4.1磋商供应商应按磋商文件规定的格式和顺序编制、装订磋商申请文件，磋商申请文件内容不完整、编排混乱导致磋商申请文件被误读、漏读或者查找不到相关内容的，是磋商供应商的责任。</w:t>
      </w:r>
    </w:p>
    <w:p w14:paraId="6A6085C4">
      <w:pPr>
        <w:keepNext w:val="0"/>
        <w:keepLines w:val="0"/>
        <w:widowControl/>
        <w:suppressLineNumbers w:val="0"/>
        <w:snapToGrid w:val="0"/>
        <w:spacing w:before="0" w:beforeAutospacing="0" w:after="0" w:afterAutospacing="0" w:line="46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3.4.2磋商申请文件应按磋商须知前附表所规定的份数提交磋商申请文件，磋商申请文件不得采用活页式装订格式进行装订，必须采用订本式或胶装式进行装订</w:t>
      </w:r>
      <w:r>
        <w:rPr>
          <w:rStyle w:val="33"/>
          <w:rFonts w:hint="eastAsia" w:ascii="宋体" w:hAnsi="宋体" w:eastAsia="宋体" w:cs="宋体"/>
          <w:b/>
          <w:color w:val="000000"/>
          <w:sz w:val="24"/>
          <w:highlight w:val="none"/>
        </w:rPr>
        <w:t>并密封</w:t>
      </w:r>
      <w:r>
        <w:rPr>
          <w:rStyle w:val="33"/>
          <w:rFonts w:hint="eastAsia" w:ascii="宋体" w:hAnsi="宋体" w:eastAsia="宋体" w:cs="宋体"/>
          <w:b/>
          <w:color w:val="auto"/>
          <w:kern w:val="2"/>
          <w:sz w:val="24"/>
          <w:szCs w:val="24"/>
          <w:highlight w:val="none"/>
          <w:vertAlign w:val="baseline"/>
          <w:lang w:val="en-US" w:eastAsia="zh-CN" w:bidi="ar"/>
        </w:rPr>
        <w:t>，须在密封袋上加盖供应商单位公章（鲜章）。</w:t>
      </w:r>
    </w:p>
    <w:p w14:paraId="68B57516">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3.4.3磋商申请文件需打印或用不褪色的墨水填写。</w:t>
      </w:r>
    </w:p>
    <w:p w14:paraId="5FA5148A">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3.4.4磋商申请文件须由磋商供应商在规定位置盖章并由法定代表人或法定代表人的授权委托人签署，磋商供应商应写全称。</w:t>
      </w:r>
    </w:p>
    <w:p w14:paraId="77829F49">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3.4.5磋商申请文件不得涂改，若有修改错漏处，须加盖单位公章或者法定代表人或授权委托人签字或盖章。磋商申请文件因字迹潦草或表达不清所引起的后果由磋商供应商负责。</w:t>
      </w:r>
    </w:p>
    <w:p w14:paraId="6151258C">
      <w:pPr>
        <w:keepNext w:val="0"/>
        <w:keepLines w:val="0"/>
        <w:widowControl/>
        <w:suppressLineNumbers w:val="0"/>
        <w:snapToGrid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4.磋商</w:t>
      </w:r>
    </w:p>
    <w:p w14:paraId="7344D153">
      <w:pPr>
        <w:keepNext w:val="0"/>
        <w:keepLines w:val="0"/>
        <w:widowControl/>
        <w:suppressLineNumbers w:val="0"/>
        <w:snapToGrid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4.1磋商准备</w:t>
      </w:r>
    </w:p>
    <w:p w14:paraId="1CEBB4CD">
      <w:pPr>
        <w:keepNext w:val="0"/>
        <w:keepLines w:val="0"/>
        <w:widowControl/>
        <w:suppressLineNumbers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采购人将在规定的时间和地点进行磋商，磋商供应商的法定代表人或其授权代表应参加磋商会并签到。磋商供应商的法定代表人或其授权代表未按时签到的，视同放弃磋商。</w:t>
      </w:r>
    </w:p>
    <w:p w14:paraId="01B05D4A">
      <w:pPr>
        <w:keepNext w:val="0"/>
        <w:keepLines w:val="0"/>
        <w:widowControl/>
        <w:suppressLineNumbers w:val="0"/>
        <w:snapToGrid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4.2磋商程序</w:t>
      </w:r>
    </w:p>
    <w:p w14:paraId="04A8E273">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4.2.1磋商会由主持人宣布磋商会议开始。</w:t>
      </w:r>
    </w:p>
    <w:p w14:paraId="0C96EFE4">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4.2.2主持人介绍参加磋商会的人员名单。</w:t>
      </w:r>
    </w:p>
    <w:p w14:paraId="770ABA44">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4.2.3主持人宣布评标期间的有关事项，并告知应当回避的情形，提请有关人员回避。</w:t>
      </w:r>
    </w:p>
    <w:p w14:paraId="3031993A">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4.2.4由监督人员检查磋商申请文件密封的完整性并签字确认。</w:t>
      </w:r>
    </w:p>
    <w:p w14:paraId="51011066">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4.2.5由唱标人宣读《磋商报价一览表》中的磋商供应商名称及在其磋商申请文件中承诺的报价、内容（质量要求、工期等）。</w:t>
      </w:r>
    </w:p>
    <w:p w14:paraId="7748603A">
      <w:pPr>
        <w:keepNext w:val="0"/>
        <w:keepLines w:val="0"/>
        <w:widowControl/>
        <w:suppressLineNumbers w:val="0"/>
        <w:snapToGrid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5.评审</w:t>
      </w:r>
    </w:p>
    <w:p w14:paraId="31BBB065">
      <w:pPr>
        <w:keepNext w:val="0"/>
        <w:keepLines w:val="0"/>
        <w:widowControl/>
        <w:suppressLineNumbers w:val="0"/>
        <w:spacing w:before="0" w:beforeAutospacing="0" w:after="0" w:afterAutospacing="0" w:line="44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5.1磋商评审小组由随机抽取的评标专家组建，负责评审活动。</w:t>
      </w:r>
    </w:p>
    <w:p w14:paraId="557AB50C">
      <w:pPr>
        <w:keepNext w:val="0"/>
        <w:keepLines w:val="0"/>
        <w:widowControl/>
        <w:suppressLineNumbers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color w:val="auto"/>
          <w:kern w:val="2"/>
          <w:sz w:val="24"/>
          <w:szCs w:val="24"/>
          <w:highlight w:val="none"/>
          <w:vertAlign w:val="baseline"/>
        </w:rPr>
      </w:pPr>
      <w:r>
        <w:rPr>
          <w:rStyle w:val="33"/>
          <w:rFonts w:hint="eastAsia" w:ascii="宋体" w:hAnsi="宋体" w:eastAsia="宋体" w:cs="宋体"/>
          <w:b w:val="0"/>
          <w:bCs/>
          <w:color w:val="auto"/>
          <w:kern w:val="2"/>
          <w:sz w:val="24"/>
          <w:szCs w:val="24"/>
          <w:highlight w:val="none"/>
          <w:vertAlign w:val="baseline"/>
          <w:lang w:val="en-US" w:eastAsia="zh-CN" w:bidi="ar"/>
        </w:rPr>
        <w:t>5.2本次磋商由相关监督部门进行全过程监督。</w:t>
      </w:r>
    </w:p>
    <w:p w14:paraId="5F4AC8EA">
      <w:pPr>
        <w:keepNext w:val="0"/>
        <w:keepLines w:val="0"/>
        <w:widowControl/>
        <w:suppressLineNumbers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color w:val="auto"/>
          <w:kern w:val="2"/>
          <w:sz w:val="24"/>
          <w:szCs w:val="24"/>
          <w:highlight w:val="none"/>
          <w:vertAlign w:val="baseline"/>
        </w:rPr>
      </w:pPr>
      <w:r>
        <w:rPr>
          <w:rStyle w:val="33"/>
          <w:rFonts w:hint="eastAsia" w:ascii="宋体" w:hAnsi="宋体" w:eastAsia="宋体" w:cs="宋体"/>
          <w:b w:val="0"/>
          <w:bCs/>
          <w:color w:val="auto"/>
          <w:kern w:val="2"/>
          <w:sz w:val="24"/>
          <w:szCs w:val="24"/>
          <w:highlight w:val="none"/>
          <w:vertAlign w:val="baseline"/>
          <w:lang w:val="en-US" w:eastAsia="zh-CN" w:bidi="ar"/>
        </w:rPr>
        <w:t>5.3当通过初步评审的有效竞争性磋商申请文件少于三份，由磋商小组决定是否继续评审。</w:t>
      </w:r>
    </w:p>
    <w:p w14:paraId="1ABA3803">
      <w:pPr>
        <w:keepNext w:val="0"/>
        <w:keepLines w:val="0"/>
        <w:widowControl/>
        <w:suppressLineNumbers w:val="0"/>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b w:val="0"/>
          <w:bCs/>
          <w:color w:val="auto"/>
          <w:kern w:val="2"/>
          <w:sz w:val="24"/>
          <w:szCs w:val="24"/>
          <w:highlight w:val="none"/>
          <w:vertAlign w:val="baseline"/>
          <w:lang w:val="en-US" w:eastAsia="zh-CN" w:bidi="ar"/>
        </w:rPr>
        <w:t>5.4评审办法及</w:t>
      </w:r>
      <w:r>
        <w:rPr>
          <w:rStyle w:val="33"/>
          <w:rFonts w:hint="eastAsia" w:ascii="宋体" w:hAnsi="宋体" w:eastAsia="宋体" w:cs="宋体"/>
          <w:color w:val="auto"/>
          <w:kern w:val="2"/>
          <w:sz w:val="24"/>
          <w:szCs w:val="24"/>
          <w:highlight w:val="none"/>
          <w:vertAlign w:val="baseline"/>
          <w:lang w:val="en-US" w:eastAsia="zh-CN" w:bidi="ar"/>
        </w:rPr>
        <w:t>标准：详见第三章的《磋商评审办法》。</w:t>
      </w:r>
    </w:p>
    <w:p w14:paraId="1F154400">
      <w:pPr>
        <w:keepNext w:val="0"/>
        <w:keepLines w:val="0"/>
        <w:widowControl/>
        <w:suppressLineNumbers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6.合同协议书的签订</w:t>
      </w:r>
    </w:p>
    <w:p w14:paraId="412450A7">
      <w:pPr>
        <w:keepNext w:val="0"/>
        <w:keepLines w:val="0"/>
        <w:widowControl/>
        <w:suppressLineNumbers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6.1签订合同</w:t>
      </w:r>
    </w:p>
    <w:p w14:paraId="64CFA7E8">
      <w:pPr>
        <w:keepNext w:val="0"/>
        <w:keepLines w:val="0"/>
        <w:widowControl/>
        <w:suppressLineNumbers w:val="0"/>
        <w:snapToGrid w:val="0"/>
        <w:spacing w:before="0" w:beforeAutospacing="0" w:after="0" w:afterAutospacing="0" w:line="440"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6.1.1采购人与成交人应当在《成交通知书》发出之日起30日内签订合同。</w:t>
      </w:r>
    </w:p>
    <w:p w14:paraId="0C74AF41">
      <w:pPr>
        <w:keepNext w:val="0"/>
        <w:keepLines w:val="0"/>
        <w:widowControl/>
        <w:suppressLineNumbers w:val="0"/>
        <w:snapToGrid w:val="0"/>
        <w:spacing w:before="0" w:beforeAutospacing="0" w:after="0" w:afterAutospacing="0" w:line="44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6.1.2成交人拖延、拒签合同的，将被取消成交资格。</w:t>
      </w:r>
    </w:p>
    <w:p w14:paraId="79120CCB">
      <w:pPr>
        <w:keepNext w:val="0"/>
        <w:keepLines w:val="0"/>
        <w:widowControl/>
        <w:suppressLineNumbers w:val="0"/>
        <w:snapToGrid w:val="0"/>
        <w:spacing w:before="0" w:beforeAutospacing="0" w:after="0" w:afterAutospacing="0" w:line="44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6.2违约金</w:t>
      </w:r>
    </w:p>
    <w:p w14:paraId="4F9CBD40">
      <w:pPr>
        <w:keepNext w:val="0"/>
        <w:keepLines w:val="0"/>
        <w:widowControl/>
        <w:suppressLineNumbers w:val="0"/>
        <w:snapToGrid w:val="0"/>
        <w:spacing w:before="0" w:beforeAutospacing="0" w:after="0" w:afterAutospacing="0" w:line="44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6.2.1成交人收到成交通知书后，成交人应按磋商6.1条款及时与采购人签订合同。</w:t>
      </w:r>
    </w:p>
    <w:p w14:paraId="4E60879A">
      <w:pPr>
        <w:keepNext w:val="0"/>
        <w:keepLines w:val="0"/>
        <w:widowControl/>
        <w:suppressLineNumbers w:val="0"/>
        <w:snapToGrid w:val="0"/>
        <w:spacing w:before="0" w:beforeAutospacing="0" w:after="0" w:afterAutospacing="0" w:line="440" w:lineRule="exact"/>
        <w:ind w:left="0" w:right="0" w:firstLine="482" w:firstLineChars="200"/>
        <w:jc w:val="left"/>
        <w:textAlignment w:val="baseline"/>
        <w:rPr>
          <w:rFonts w:hint="eastAsia" w:ascii="宋体" w:hAnsi="宋体" w:eastAsia="宋体" w:cs="宋体"/>
          <w:b/>
          <w:bCs/>
          <w:color w:val="auto"/>
          <w:sz w:val="24"/>
          <w:highlight w:val="none"/>
          <w:lang w:val="en-US" w:eastAsia="zh-CN"/>
        </w:rPr>
      </w:pPr>
      <w:bookmarkStart w:id="19" w:name="_Toc884"/>
      <w:bookmarkStart w:id="20" w:name="_Toc8140"/>
      <w:bookmarkStart w:id="21" w:name="_Toc2623"/>
      <w:r>
        <w:rPr>
          <w:rFonts w:hint="eastAsia" w:ascii="宋体" w:hAnsi="宋体" w:eastAsia="宋体" w:cs="宋体"/>
          <w:b/>
          <w:bCs/>
          <w:color w:val="auto"/>
          <w:sz w:val="24"/>
          <w:highlight w:val="none"/>
          <w:lang w:val="en-US" w:eastAsia="zh-CN"/>
        </w:rPr>
        <w:t>7.</w:t>
      </w:r>
      <w:bookmarkEnd w:id="19"/>
      <w:bookmarkStart w:id="22" w:name="_Toc247527599"/>
      <w:bookmarkEnd w:id="22"/>
      <w:bookmarkStart w:id="23" w:name="_Toc152042350"/>
      <w:bookmarkEnd w:id="23"/>
      <w:bookmarkStart w:id="24" w:name="_Toc152045574"/>
      <w:bookmarkEnd w:id="24"/>
      <w:bookmarkStart w:id="25" w:name="_Toc144974542"/>
      <w:bookmarkEnd w:id="25"/>
      <w:bookmarkStart w:id="26" w:name="_Toc247513998"/>
      <w:bookmarkEnd w:id="26"/>
      <w:r>
        <w:rPr>
          <w:rFonts w:hint="eastAsia" w:ascii="宋体" w:hAnsi="宋体" w:eastAsia="宋体" w:cs="宋体"/>
          <w:b/>
          <w:bCs/>
          <w:color w:val="auto"/>
          <w:sz w:val="24"/>
          <w:highlight w:val="none"/>
          <w:lang w:val="en-US" w:eastAsia="zh-CN"/>
        </w:rPr>
        <w:t xml:space="preserve"> 纪律和监督</w:t>
      </w:r>
      <w:bookmarkEnd w:id="20"/>
      <w:bookmarkEnd w:id="21"/>
    </w:p>
    <w:p w14:paraId="51978E6F">
      <w:pPr>
        <w:spacing w:line="360" w:lineRule="auto"/>
        <w:ind w:firstLine="482" w:firstLineChars="200"/>
        <w:rPr>
          <w:rFonts w:hint="eastAsia" w:ascii="宋体" w:hAnsi="宋体" w:eastAsia="宋体" w:cs="宋体"/>
          <w:b/>
          <w:bCs/>
          <w:color w:val="auto"/>
          <w:sz w:val="24"/>
          <w:highlight w:val="none"/>
        </w:rPr>
      </w:pPr>
      <w:bookmarkStart w:id="27" w:name="_Toc144974543"/>
      <w:bookmarkEnd w:id="27"/>
      <w:bookmarkStart w:id="28" w:name="_Toc247527600"/>
      <w:bookmarkEnd w:id="28"/>
      <w:bookmarkStart w:id="29" w:name="_Toc17822"/>
      <w:bookmarkEnd w:id="29"/>
      <w:bookmarkStart w:id="30" w:name="_Toc152042351"/>
      <w:bookmarkEnd w:id="30"/>
      <w:bookmarkStart w:id="31" w:name="_Toc247513999"/>
      <w:bookmarkEnd w:id="31"/>
      <w:bookmarkStart w:id="32" w:name="_Toc18263"/>
      <w:bookmarkStart w:id="33" w:name="_Toc1615"/>
      <w:bookmarkStart w:id="34" w:name="_Toc152045575"/>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.1 对</w:t>
      </w:r>
      <w:r>
        <w:rPr>
          <w:rFonts w:hint="eastAsia" w:ascii="宋体" w:hAnsi="宋体" w:eastAsia="宋体" w:cs="宋体"/>
          <w:b/>
          <w:bCs/>
          <w:color w:val="auto"/>
          <w:sz w:val="24"/>
          <w:highlight w:val="none"/>
          <w:lang w:eastAsia="zh-CN"/>
        </w:rPr>
        <w:t>采购人</w:t>
      </w:r>
      <w:r>
        <w:rPr>
          <w:rFonts w:hint="eastAsia" w:ascii="宋体" w:hAnsi="宋体" w:eastAsia="宋体" w:cs="宋体"/>
          <w:b/>
          <w:bCs/>
          <w:color w:val="auto"/>
          <w:sz w:val="24"/>
          <w:highlight w:val="none"/>
        </w:rPr>
        <w:t>的纪律要求</w:t>
      </w:r>
      <w:bookmarkEnd w:id="32"/>
      <w:bookmarkEnd w:id="33"/>
      <w:bookmarkEnd w:id="34"/>
    </w:p>
    <w:p w14:paraId="3E91E7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采购人不得泄漏招标投标活动中应当保密的情况和资料，不得与供应商串通损害国家利益、社会公共利益或者他人合法权益。</w:t>
      </w:r>
    </w:p>
    <w:p w14:paraId="31CA5545">
      <w:pPr>
        <w:spacing w:line="360" w:lineRule="auto"/>
        <w:ind w:firstLine="482" w:firstLineChars="200"/>
        <w:rPr>
          <w:rFonts w:hint="eastAsia" w:ascii="宋体" w:hAnsi="宋体" w:eastAsia="宋体" w:cs="宋体"/>
          <w:b/>
          <w:bCs/>
          <w:color w:val="auto"/>
          <w:sz w:val="24"/>
          <w:highlight w:val="none"/>
        </w:rPr>
      </w:pPr>
      <w:bookmarkStart w:id="35" w:name="_Toc247527601"/>
      <w:bookmarkEnd w:id="35"/>
      <w:bookmarkStart w:id="36" w:name="_Toc247514000"/>
      <w:bookmarkEnd w:id="36"/>
      <w:bookmarkStart w:id="37" w:name="_Toc25231"/>
      <w:bookmarkEnd w:id="37"/>
      <w:bookmarkStart w:id="38" w:name="_Toc152045576"/>
      <w:bookmarkEnd w:id="38"/>
      <w:bookmarkStart w:id="39" w:name="_Toc152042352"/>
      <w:bookmarkEnd w:id="39"/>
      <w:bookmarkStart w:id="40" w:name="_Toc144974544"/>
      <w:bookmarkStart w:id="41" w:name="_Toc18855"/>
      <w:bookmarkStart w:id="42" w:name="_Toc22770"/>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.2 对</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的纪律要求</w:t>
      </w:r>
      <w:bookmarkEnd w:id="40"/>
      <w:bookmarkEnd w:id="41"/>
      <w:bookmarkEnd w:id="42"/>
    </w:p>
    <w:p w14:paraId="601C8A6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供应商不得相互串通投标或者与采购人串通投标，不得向采购人或者磋商小组成员行贿谋取中标，不得以他人名义投标或者以其他方式弄虚作假骗取中标；供应商不得以任何方式干扰、影响评标工作。</w:t>
      </w:r>
    </w:p>
    <w:p w14:paraId="1E182E06">
      <w:pPr>
        <w:spacing w:line="360" w:lineRule="auto"/>
        <w:ind w:firstLine="482" w:firstLineChars="200"/>
        <w:rPr>
          <w:rFonts w:hint="eastAsia" w:ascii="宋体" w:hAnsi="宋体" w:eastAsia="宋体" w:cs="宋体"/>
          <w:b/>
          <w:bCs/>
          <w:color w:val="auto"/>
          <w:sz w:val="24"/>
          <w:highlight w:val="none"/>
        </w:rPr>
      </w:pPr>
      <w:bookmarkStart w:id="43" w:name="_Toc152045577"/>
      <w:bookmarkEnd w:id="43"/>
      <w:bookmarkStart w:id="44" w:name="_Toc152042353"/>
      <w:bookmarkEnd w:id="44"/>
      <w:bookmarkStart w:id="45" w:name="_Toc247527602"/>
      <w:bookmarkEnd w:id="45"/>
      <w:bookmarkStart w:id="46" w:name="_Toc247514001"/>
      <w:bookmarkEnd w:id="46"/>
      <w:bookmarkStart w:id="47" w:name="_Toc31320"/>
      <w:bookmarkEnd w:id="47"/>
      <w:bookmarkStart w:id="48" w:name="_Toc13470"/>
      <w:bookmarkStart w:id="49" w:name="_Toc16848"/>
      <w:bookmarkStart w:id="50" w:name="_Toc144974545"/>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.3 对</w:t>
      </w:r>
      <w:r>
        <w:rPr>
          <w:rFonts w:hint="eastAsia" w:ascii="宋体" w:hAnsi="宋体" w:eastAsia="宋体" w:cs="宋体"/>
          <w:b/>
          <w:bCs/>
          <w:color w:val="auto"/>
          <w:sz w:val="24"/>
          <w:highlight w:val="none"/>
          <w:lang w:eastAsia="zh-CN"/>
        </w:rPr>
        <w:t>磋商小组</w:t>
      </w:r>
      <w:r>
        <w:rPr>
          <w:rFonts w:hint="eastAsia" w:ascii="宋体" w:hAnsi="宋体" w:eastAsia="宋体" w:cs="宋体"/>
          <w:b/>
          <w:bCs/>
          <w:color w:val="auto"/>
          <w:sz w:val="24"/>
          <w:highlight w:val="none"/>
        </w:rPr>
        <w:t>成员的纪律要求</w:t>
      </w:r>
      <w:bookmarkEnd w:id="48"/>
      <w:bookmarkEnd w:id="49"/>
      <w:bookmarkEnd w:id="50"/>
    </w:p>
    <w:p w14:paraId="5D440DC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磋商小组成员不得收受他人的财物或者其他好处，不得向他人透漏对响应文件的评审和比较、中标候选人的推荐情况以及评标有关的其他情况。在评标活动中，磋商小组成员应当客观、公正地履行职责，遵守职业道德，不得擅离职守，影响评标程序正常进行，不得使用第三章“评审办法”没有规定的评审因素和标准进行评标。                                                                                                                                                                                                                                                                                                                                                          </w:t>
      </w:r>
    </w:p>
    <w:p w14:paraId="5B1B2474">
      <w:pPr>
        <w:spacing w:line="360" w:lineRule="auto"/>
        <w:ind w:firstLine="482" w:firstLineChars="200"/>
        <w:rPr>
          <w:rFonts w:hint="eastAsia" w:ascii="宋体" w:hAnsi="宋体" w:eastAsia="宋体" w:cs="宋体"/>
          <w:b/>
          <w:bCs/>
          <w:color w:val="auto"/>
          <w:sz w:val="24"/>
          <w:highlight w:val="none"/>
        </w:rPr>
      </w:pPr>
      <w:bookmarkStart w:id="51" w:name="_Toc247527603"/>
      <w:bookmarkEnd w:id="51"/>
      <w:bookmarkStart w:id="52" w:name="_Toc23644"/>
      <w:bookmarkEnd w:id="52"/>
      <w:bookmarkStart w:id="53" w:name="_Toc152042354"/>
      <w:bookmarkEnd w:id="53"/>
      <w:bookmarkStart w:id="54" w:name="_Toc152045578"/>
      <w:bookmarkEnd w:id="54"/>
      <w:bookmarkStart w:id="55" w:name="_Toc247514002"/>
      <w:bookmarkEnd w:id="55"/>
      <w:bookmarkStart w:id="56" w:name="_Toc6874"/>
      <w:bookmarkStart w:id="57" w:name="_Toc144974546"/>
      <w:bookmarkStart w:id="58" w:name="_Toc497"/>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.4 对与评标活动有关的工作人员的纪律要求</w:t>
      </w:r>
      <w:bookmarkEnd w:id="56"/>
      <w:bookmarkEnd w:id="57"/>
      <w:bookmarkEnd w:id="58"/>
    </w:p>
    <w:p w14:paraId="2FA85239">
      <w:pPr>
        <w:spacing w:line="360" w:lineRule="auto"/>
        <w:ind w:firstLine="480" w:firstLineChars="200"/>
        <w:rPr>
          <w:rFonts w:hint="eastAsia" w:ascii="宋体" w:hAnsi="宋体" w:eastAsia="宋体" w:cs="宋体"/>
          <w:color w:val="auto"/>
          <w:sz w:val="24"/>
          <w:highlight w:val="none"/>
          <w:lang w:val="en-US" w:eastAsia="zh-CN"/>
        </w:rPr>
      </w:pPr>
      <w:bookmarkStart w:id="59" w:name="_Toc152042355"/>
      <w:bookmarkEnd w:id="59"/>
      <w:r>
        <w:rPr>
          <w:rFonts w:hint="eastAsia" w:ascii="宋体" w:hAnsi="宋体" w:eastAsia="宋体" w:cs="宋体"/>
          <w:color w:val="auto"/>
          <w:sz w:val="24"/>
          <w:highlight w:val="none"/>
          <w:lang w:val="en-US" w:eastAsia="zh-CN"/>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14:paraId="4F55058D">
      <w:pPr>
        <w:spacing w:line="360" w:lineRule="auto"/>
        <w:ind w:firstLine="482" w:firstLineChars="200"/>
        <w:rPr>
          <w:rFonts w:hint="eastAsia" w:ascii="宋体" w:hAnsi="宋体" w:eastAsia="宋体" w:cs="宋体"/>
          <w:b/>
          <w:bCs/>
          <w:color w:val="auto"/>
          <w:sz w:val="24"/>
          <w:highlight w:val="none"/>
        </w:rPr>
      </w:pPr>
      <w:bookmarkStart w:id="60" w:name="_Toc152045579"/>
      <w:bookmarkEnd w:id="60"/>
      <w:bookmarkStart w:id="61" w:name="_Toc247527604"/>
      <w:bookmarkEnd w:id="61"/>
      <w:bookmarkStart w:id="62" w:name="_Toc152042356"/>
      <w:bookmarkEnd w:id="62"/>
      <w:bookmarkStart w:id="63" w:name="_Toc247514003"/>
      <w:bookmarkEnd w:id="63"/>
      <w:bookmarkStart w:id="64" w:name="_Toc898"/>
      <w:bookmarkStart w:id="65" w:name="_Toc6825"/>
      <w:bookmarkStart w:id="66" w:name="_Toc25149"/>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.5 投诉</w:t>
      </w:r>
      <w:bookmarkEnd w:id="64"/>
      <w:bookmarkEnd w:id="65"/>
      <w:bookmarkEnd w:id="66"/>
    </w:p>
    <w:p w14:paraId="4540EBF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供应商和其他利害关系人认为本次招标活动违反法律、法规和规章规定的，有权向有关行政监督部门投诉。</w:t>
      </w:r>
    </w:p>
    <w:p w14:paraId="4D1CDB5D">
      <w:pPr>
        <w:spacing w:line="360" w:lineRule="auto"/>
        <w:ind w:firstLine="482" w:firstLineChars="200"/>
        <w:rPr>
          <w:rFonts w:hint="eastAsia" w:ascii="宋体" w:hAnsi="宋体" w:eastAsia="宋体" w:cs="宋体"/>
          <w:b/>
          <w:bCs/>
          <w:color w:val="auto"/>
          <w:sz w:val="24"/>
          <w:highlight w:val="none"/>
        </w:rPr>
      </w:pPr>
      <w:bookmarkStart w:id="67" w:name="_Toc247527605"/>
      <w:bookmarkEnd w:id="67"/>
      <w:bookmarkStart w:id="68" w:name="_Toc152045580"/>
      <w:bookmarkEnd w:id="68"/>
      <w:bookmarkStart w:id="69" w:name="_Toc152042357"/>
      <w:bookmarkEnd w:id="69"/>
      <w:bookmarkStart w:id="70" w:name="_Toc247514004"/>
      <w:bookmarkEnd w:id="70"/>
      <w:bookmarkStart w:id="71" w:name="_Toc144974547"/>
      <w:bookmarkEnd w:id="71"/>
      <w:bookmarkStart w:id="72" w:name="_Toc11326"/>
      <w:bookmarkStart w:id="73" w:name="_Toc17826"/>
      <w:bookmarkStart w:id="74" w:name="_Toc20841"/>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 需要补充的其他内容</w:t>
      </w:r>
      <w:bookmarkEnd w:id="72"/>
      <w:bookmarkEnd w:id="73"/>
      <w:bookmarkEnd w:id="74"/>
    </w:p>
    <w:p w14:paraId="5D9ADDA4">
      <w:pPr>
        <w:keepNext w:val="0"/>
        <w:keepLines w:val="0"/>
        <w:widowControl/>
        <w:suppressLineNumbers w:val="0"/>
        <w:snapToGrid w:val="0"/>
        <w:spacing w:before="0" w:beforeAutospacing="0" w:after="0" w:afterAutospacing="0" w:line="440" w:lineRule="exact"/>
        <w:ind w:left="0" w:right="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Fonts w:hint="eastAsia" w:ascii="宋体" w:hAnsi="宋体" w:eastAsia="宋体" w:cs="宋体"/>
          <w:color w:val="auto"/>
          <w:sz w:val="24"/>
          <w:highlight w:val="none"/>
          <w:lang w:val="en-US" w:eastAsia="zh-CN"/>
        </w:rPr>
        <w:t>需要补充的其他内容：见磋商须知前附表。</w:t>
      </w:r>
      <w:r>
        <w:rPr>
          <w:rStyle w:val="33"/>
          <w:rFonts w:hint="eastAsia" w:ascii="宋体" w:hAnsi="宋体" w:eastAsia="宋体" w:cs="宋体"/>
          <w:color w:val="auto"/>
          <w:kern w:val="2"/>
          <w:sz w:val="24"/>
          <w:szCs w:val="24"/>
          <w:highlight w:val="none"/>
          <w:vertAlign w:val="baseline"/>
          <w:lang w:val="en-US" w:eastAsia="zh-CN" w:bidi="ar"/>
        </w:rPr>
        <w:t xml:space="preserve"> </w:t>
      </w:r>
    </w:p>
    <w:p w14:paraId="284D12FB">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p>
    <w:p w14:paraId="05FA411E">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bookmarkStart w:id="75" w:name="_Toc5687"/>
      <w:r>
        <w:rPr>
          <w:rStyle w:val="33"/>
          <w:rFonts w:hint="eastAsia" w:ascii="宋体" w:hAnsi="宋体" w:eastAsia="宋体" w:cs="宋体"/>
          <w:b/>
          <w:caps/>
          <w:color w:val="auto"/>
          <w:kern w:val="2"/>
          <w:sz w:val="44"/>
          <w:szCs w:val="44"/>
          <w:highlight w:val="none"/>
          <w:vertAlign w:val="baseline"/>
          <w:lang w:val="en-US" w:eastAsia="zh-CN" w:bidi="ar"/>
        </w:rPr>
        <w:t>第三章  磋商评审办法</w:t>
      </w:r>
      <w:bookmarkEnd w:id="75"/>
    </w:p>
    <w:p w14:paraId="3F4B952A">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30"/>
          <w:szCs w:val="30"/>
          <w:highlight w:val="none"/>
          <w:vertAlign w:val="baseline"/>
        </w:rPr>
      </w:pPr>
      <w:r>
        <w:rPr>
          <w:rStyle w:val="33"/>
          <w:rFonts w:hint="eastAsia" w:ascii="宋体" w:hAnsi="宋体" w:eastAsia="宋体" w:cs="宋体"/>
          <w:b/>
          <w:color w:val="auto"/>
          <w:kern w:val="2"/>
          <w:sz w:val="30"/>
          <w:szCs w:val="30"/>
          <w:highlight w:val="none"/>
          <w:vertAlign w:val="baseline"/>
          <w:lang w:val="en-US" w:eastAsia="zh-CN" w:bidi="ar"/>
        </w:rPr>
        <w:t>一、评审办法前附表</w:t>
      </w:r>
    </w:p>
    <w:tbl>
      <w:tblPr>
        <w:tblStyle w:val="24"/>
        <w:tblW w:w="97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2"/>
        <w:gridCol w:w="2797"/>
        <w:gridCol w:w="6239"/>
      </w:tblGrid>
      <w:tr w14:paraId="65248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5A8B">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olor w:val="auto"/>
                <w:kern w:val="2"/>
                <w:sz w:val="21"/>
                <w:szCs w:val="21"/>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标准</w:t>
            </w: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7F9D5D72">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评 审 因 素</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533F983E">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评 审 标 准</w:t>
            </w:r>
          </w:p>
        </w:tc>
      </w:tr>
      <w:tr w14:paraId="26BC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7" w:hRule="atLeast"/>
        </w:trPr>
        <w:tc>
          <w:tcPr>
            <w:tcW w:w="682" w:type="dxa"/>
            <w:vMerge w:val="restart"/>
            <w:tcBorders>
              <w:top w:val="nil"/>
              <w:left w:val="single" w:color="000000" w:sz="4" w:space="0"/>
              <w:bottom w:val="single" w:color="000000" w:sz="4" w:space="0"/>
              <w:right w:val="single" w:color="000000" w:sz="4" w:space="0"/>
            </w:tcBorders>
            <w:shd w:val="clear" w:color="auto" w:fill="auto"/>
            <w:vAlign w:val="center"/>
          </w:tcPr>
          <w:p w14:paraId="62C0F616">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形式</w:t>
            </w:r>
          </w:p>
          <w:p w14:paraId="00553E59">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评审</w:t>
            </w:r>
          </w:p>
          <w:p w14:paraId="5721BED8">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标准</w:t>
            </w: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748179CC">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供应商名称</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392469DE">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与营业执照一致</w:t>
            </w:r>
          </w:p>
        </w:tc>
      </w:tr>
      <w:tr w14:paraId="1E765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72"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17BAD00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7DE9937A">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响应文件签字盖章</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5D2A45BA">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按磋商文件要求签字盖章</w:t>
            </w:r>
          </w:p>
        </w:tc>
      </w:tr>
      <w:tr w14:paraId="6EF46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17"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792E672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037E818F">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标准响应文件格式</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04822FBA">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符合第五章“</w:t>
            </w:r>
            <w:r>
              <w:rPr>
                <w:rStyle w:val="33"/>
                <w:rFonts w:hint="eastAsia" w:ascii="宋体" w:hAnsi="宋体" w:eastAsia="宋体" w:cs="宋体"/>
                <w:b w:val="0"/>
                <w:bCs/>
                <w:color w:val="auto"/>
                <w:kern w:val="2"/>
                <w:sz w:val="24"/>
                <w:szCs w:val="24"/>
                <w:highlight w:val="none"/>
                <w:vertAlign w:val="baseline"/>
                <w:lang w:val="en-US" w:eastAsia="zh-CN" w:bidi="ar"/>
              </w:rPr>
              <w:t>磋商申请文件格式</w:t>
            </w:r>
            <w:r>
              <w:rPr>
                <w:rStyle w:val="33"/>
                <w:rFonts w:hint="eastAsia" w:ascii="宋体" w:hAnsi="宋体" w:eastAsia="宋体" w:cs="宋体"/>
                <w:color w:val="auto"/>
                <w:kern w:val="2"/>
                <w:sz w:val="24"/>
                <w:szCs w:val="24"/>
                <w:highlight w:val="none"/>
                <w:vertAlign w:val="baseline"/>
                <w:lang w:val="en-US" w:eastAsia="zh-CN" w:bidi="ar"/>
              </w:rPr>
              <w:t>”的要求</w:t>
            </w:r>
          </w:p>
        </w:tc>
      </w:tr>
      <w:tr w14:paraId="02D60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75"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74E13E6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0B200FEB">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报价唯一</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0680F529">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只能有一个报价</w:t>
            </w:r>
          </w:p>
        </w:tc>
      </w:tr>
      <w:tr w14:paraId="2D398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05"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37B10C7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0B83514A">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法定代表人身份证明或附法定代表人身份证明的授权委托书</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5C1BB159">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符合响应文件格式要求，内容真实有效</w:t>
            </w:r>
          </w:p>
        </w:tc>
      </w:tr>
      <w:tr w14:paraId="5D711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82" w:type="dxa"/>
            <w:vMerge w:val="restart"/>
            <w:tcBorders>
              <w:top w:val="nil"/>
              <w:left w:val="single" w:color="000000" w:sz="4" w:space="0"/>
              <w:bottom w:val="single" w:color="000000" w:sz="4" w:space="0"/>
              <w:right w:val="single" w:color="000000" w:sz="4" w:space="0"/>
            </w:tcBorders>
            <w:shd w:val="clear" w:color="auto" w:fill="auto"/>
            <w:vAlign w:val="center"/>
          </w:tcPr>
          <w:p w14:paraId="7DE4D414">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资格</w:t>
            </w:r>
          </w:p>
          <w:p w14:paraId="1F2DEBAE">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评审</w:t>
            </w:r>
          </w:p>
          <w:p w14:paraId="2696B48E">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标准</w:t>
            </w: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3943B6E8">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营业执照</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0DD4B3D4">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具有有效的企业法人营业执照</w:t>
            </w:r>
          </w:p>
        </w:tc>
      </w:tr>
      <w:tr w14:paraId="5C841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74F695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30A0D862">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 xml:space="preserve">资质等级 </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1401CBB6">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lang w:eastAsia="zh-CN"/>
              </w:rPr>
              <w:t>工程咨询单位备案证或工程咨询单位资信证书</w:t>
            </w:r>
          </w:p>
        </w:tc>
      </w:tr>
      <w:tr w14:paraId="421C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60"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5A1C229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41D9EDC9">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财务状况</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2A355744">
            <w:pPr>
              <w:keepNext w:val="0"/>
              <w:keepLines w:val="0"/>
              <w:widowControl/>
              <w:suppressLineNumbers w:val="0"/>
              <w:spacing w:before="0" w:beforeAutospacing="0" w:after="0" w:afterAutospacing="0" w:line="360" w:lineRule="auto"/>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Fonts w:hint="eastAsia" w:ascii="宋体" w:hAnsi="宋体" w:eastAsia="宋体" w:cs="宋体"/>
                <w:b w:val="0"/>
                <w:bCs w:val="0"/>
                <w:color w:val="auto"/>
                <w:kern w:val="2"/>
                <w:sz w:val="24"/>
                <w:szCs w:val="24"/>
                <w:highlight w:val="none"/>
                <w:lang w:val="en-US" w:eastAsia="zh-CN" w:bidi="ar-SA"/>
              </w:rPr>
              <w:t>具有良好的商业信誉和健全的财务会计制度，需提供2023年度财务报表（含资产负债表、利润表等），新成立企业无需提供，但须提供情况说明。</w:t>
            </w:r>
          </w:p>
        </w:tc>
      </w:tr>
      <w:tr w14:paraId="33404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79BCD86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1EC859BE">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信誉</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44B684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33"/>
                <w:rFonts w:hint="eastAsia" w:ascii="宋体" w:hAnsi="宋体" w:eastAsia="宋体" w:cs="宋体"/>
                <w:color w:val="auto"/>
                <w:kern w:val="2"/>
                <w:sz w:val="24"/>
                <w:szCs w:val="24"/>
                <w:highlight w:val="none"/>
                <w:vertAlign w:val="baseline"/>
                <w:lang w:val="en-US" w:eastAsia="zh-CN" w:bidi="ar"/>
              </w:rPr>
            </w:pPr>
            <w:r>
              <w:rPr>
                <w:rFonts w:hint="eastAsia" w:ascii="宋体" w:hAnsi="宋体" w:eastAsia="宋体" w:cs="宋体"/>
                <w:b w:val="0"/>
                <w:bCs w:val="0"/>
                <w:color w:val="auto"/>
                <w:kern w:val="2"/>
                <w:sz w:val="24"/>
                <w:szCs w:val="24"/>
                <w:highlight w:val="none"/>
                <w:lang w:val="en-US" w:eastAsia="zh-CN" w:bidi="ar"/>
              </w:rPr>
              <w:t>当前未被列入失信被执行人名单、重大税收违法案件当事人名单、政府采购严重违法失信行为记录名单，信用信息以 “信用中国”网站（www.creditchina.gov.cn）或“信用中国（云南）”网站（www.yncredit.yn.gov.cn/）、</w:t>
            </w:r>
            <w:r>
              <w:rPr>
                <w:rFonts w:hint="eastAsia" w:ascii="宋体" w:hAnsi="宋体" w:eastAsia="宋体" w:cs="宋体"/>
                <w:color w:val="auto"/>
                <w:kern w:val="0"/>
                <w:sz w:val="24"/>
                <w:highlight w:val="none"/>
              </w:rPr>
              <w:t>国家企业信用信息公示系统（www.gsxt.gov.cn）</w:t>
            </w:r>
            <w:r>
              <w:rPr>
                <w:rFonts w:hint="eastAsia" w:ascii="宋体" w:hAnsi="宋体" w:eastAsia="宋体" w:cs="宋体"/>
                <w:b w:val="0"/>
                <w:bCs w:val="0"/>
                <w:color w:val="auto"/>
                <w:kern w:val="2"/>
                <w:sz w:val="24"/>
                <w:szCs w:val="24"/>
                <w:highlight w:val="none"/>
                <w:lang w:val="en-US" w:eastAsia="zh-CN" w:bidi="ar"/>
              </w:rPr>
              <w:t>及中国政府采购网（www.ccgp.gov.cn）的</w:t>
            </w:r>
            <w:r>
              <w:rPr>
                <w:rFonts w:hint="eastAsia" w:ascii="宋体" w:hAnsi="宋体" w:eastAsia="宋体" w:cs="宋体"/>
                <w:color w:val="auto"/>
                <w:kern w:val="0"/>
                <w:sz w:val="24"/>
                <w:highlight w:val="none"/>
              </w:rPr>
              <w:t>查询记录</w:t>
            </w:r>
            <w:r>
              <w:rPr>
                <w:rFonts w:hint="eastAsia" w:ascii="宋体" w:hAnsi="宋体" w:eastAsia="宋体" w:cs="宋体"/>
                <w:b w:val="0"/>
                <w:bCs w:val="0"/>
                <w:color w:val="auto"/>
                <w:kern w:val="2"/>
                <w:sz w:val="24"/>
                <w:szCs w:val="24"/>
                <w:highlight w:val="none"/>
                <w:lang w:val="en-US" w:eastAsia="zh-CN" w:bidi="ar"/>
              </w:rPr>
              <w:t>为准。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提供</w:t>
            </w:r>
            <w:r>
              <w:rPr>
                <w:rFonts w:hint="eastAsia" w:ascii="宋体" w:hAnsi="宋体" w:eastAsia="宋体" w:cs="宋体"/>
                <w:color w:val="auto"/>
                <w:kern w:val="0"/>
                <w:sz w:val="24"/>
                <w:highlight w:val="none"/>
              </w:rPr>
              <w:t>网站截</w:t>
            </w:r>
            <w:r>
              <w:rPr>
                <w:rFonts w:hint="eastAsia" w:ascii="宋体" w:hAnsi="宋体" w:eastAsia="宋体" w:cs="宋体"/>
                <w:color w:val="auto"/>
                <w:kern w:val="0"/>
                <w:sz w:val="24"/>
                <w:highlight w:val="none"/>
                <w:lang w:eastAsia="zh-CN"/>
              </w:rPr>
              <w:t>图</w:t>
            </w:r>
            <w:r>
              <w:rPr>
                <w:rFonts w:hint="eastAsia" w:ascii="宋体" w:hAnsi="宋体" w:eastAsia="宋体" w:cs="宋体"/>
                <w:color w:val="auto"/>
                <w:kern w:val="0"/>
                <w:sz w:val="24"/>
                <w:highlight w:val="none"/>
              </w:rPr>
              <w:t>）</w:t>
            </w:r>
          </w:p>
        </w:tc>
      </w:tr>
      <w:tr w14:paraId="3BBFD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5071372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bookmarkStart w:id="76" w:name="OLE_LINK14" w:colFirst="1" w:colLast="2"/>
          </w:p>
        </w:tc>
        <w:tc>
          <w:tcPr>
            <w:tcW w:w="2797" w:type="dxa"/>
            <w:tcBorders>
              <w:top w:val="single" w:color="000000" w:sz="4" w:space="0"/>
              <w:left w:val="nil"/>
              <w:bottom w:val="single" w:color="000000" w:sz="4" w:space="0"/>
              <w:right w:val="single" w:color="000000" w:sz="4" w:space="0"/>
            </w:tcBorders>
            <w:shd w:val="clear" w:color="auto" w:fill="auto"/>
            <w:vAlign w:val="center"/>
          </w:tcPr>
          <w:p w14:paraId="0D17B3EF">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bookmarkStart w:id="77" w:name="OLE_LINK17"/>
            <w:r>
              <w:rPr>
                <w:rStyle w:val="33"/>
                <w:rFonts w:hint="eastAsia" w:ascii="宋体" w:hAnsi="宋体" w:eastAsia="宋体" w:cs="宋体"/>
                <w:color w:val="auto"/>
                <w:kern w:val="2"/>
                <w:sz w:val="24"/>
                <w:szCs w:val="24"/>
                <w:highlight w:val="none"/>
                <w:vertAlign w:val="baseline"/>
                <w:lang w:val="en-US" w:eastAsia="zh-CN" w:bidi="ar"/>
              </w:rPr>
              <w:t>不存在</w:t>
            </w:r>
            <w:bookmarkStart w:id="78" w:name="OLE_LINK15"/>
            <w:bookmarkStart w:id="79" w:name="OLE_LINK10"/>
            <w:r>
              <w:rPr>
                <w:rStyle w:val="33"/>
                <w:rFonts w:hint="eastAsia" w:ascii="宋体" w:hAnsi="宋体" w:eastAsia="宋体" w:cs="宋体"/>
                <w:color w:val="auto"/>
                <w:kern w:val="2"/>
                <w:sz w:val="24"/>
                <w:szCs w:val="24"/>
                <w:highlight w:val="none"/>
                <w:vertAlign w:val="baseline"/>
                <w:lang w:val="en-US" w:eastAsia="zh-CN" w:bidi="ar"/>
              </w:rPr>
              <w:t>禁止</w:t>
            </w:r>
            <w:bookmarkEnd w:id="78"/>
            <w:r>
              <w:rPr>
                <w:rStyle w:val="33"/>
                <w:rFonts w:hint="eastAsia" w:ascii="宋体" w:hAnsi="宋体" w:eastAsia="宋体" w:cs="宋体"/>
                <w:color w:val="auto"/>
                <w:kern w:val="2"/>
                <w:sz w:val="24"/>
                <w:szCs w:val="24"/>
                <w:highlight w:val="none"/>
                <w:vertAlign w:val="baseline"/>
                <w:lang w:val="en-US" w:eastAsia="zh-CN" w:bidi="ar"/>
              </w:rPr>
              <w:t>投标</w:t>
            </w:r>
            <w:bookmarkEnd w:id="79"/>
            <w:r>
              <w:rPr>
                <w:rStyle w:val="33"/>
                <w:rFonts w:hint="eastAsia" w:ascii="宋体" w:hAnsi="宋体" w:eastAsia="宋体" w:cs="宋体"/>
                <w:color w:val="auto"/>
                <w:kern w:val="2"/>
                <w:sz w:val="24"/>
                <w:szCs w:val="24"/>
                <w:highlight w:val="none"/>
                <w:vertAlign w:val="baseline"/>
                <w:lang w:val="en-US" w:eastAsia="zh-CN" w:bidi="ar"/>
              </w:rPr>
              <w:t>的情形</w:t>
            </w:r>
            <w:bookmarkEnd w:id="77"/>
          </w:p>
        </w:tc>
        <w:tc>
          <w:tcPr>
            <w:tcW w:w="6239" w:type="dxa"/>
            <w:tcBorders>
              <w:top w:val="single" w:color="000000" w:sz="4" w:space="0"/>
              <w:left w:val="nil"/>
              <w:bottom w:val="single" w:color="000000" w:sz="4" w:space="0"/>
              <w:right w:val="single" w:color="000000" w:sz="4" w:space="0"/>
            </w:tcBorders>
            <w:shd w:val="clear" w:color="auto" w:fill="auto"/>
            <w:vAlign w:val="center"/>
          </w:tcPr>
          <w:p w14:paraId="61B29FE1">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不存在禁止投标的任何一种情形</w:t>
            </w:r>
          </w:p>
        </w:tc>
      </w:tr>
      <w:bookmarkEnd w:id="76"/>
      <w:tr w14:paraId="3ED6F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0"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4E95139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1AACA077">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其他要求</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0C7073A3">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符合磋商文件规定的其他要求</w:t>
            </w:r>
          </w:p>
        </w:tc>
      </w:tr>
      <w:tr w14:paraId="7D745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1" w:hRule="atLeast"/>
        </w:trPr>
        <w:tc>
          <w:tcPr>
            <w:tcW w:w="682" w:type="dxa"/>
            <w:vMerge w:val="restart"/>
            <w:tcBorders>
              <w:top w:val="nil"/>
              <w:left w:val="single" w:color="000000" w:sz="4" w:space="0"/>
              <w:bottom w:val="single" w:color="000000" w:sz="4" w:space="0"/>
              <w:right w:val="single" w:color="000000" w:sz="4" w:space="0"/>
            </w:tcBorders>
            <w:shd w:val="clear" w:color="auto" w:fill="auto"/>
            <w:vAlign w:val="center"/>
          </w:tcPr>
          <w:p w14:paraId="7B2B568D">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响应性评审</w:t>
            </w:r>
          </w:p>
          <w:p w14:paraId="3DF357EC">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标准</w:t>
            </w:r>
          </w:p>
        </w:tc>
        <w:tc>
          <w:tcPr>
            <w:tcW w:w="2797" w:type="dxa"/>
            <w:tcBorders>
              <w:top w:val="single" w:color="000000" w:sz="4" w:space="0"/>
              <w:left w:val="nil"/>
              <w:right w:val="single" w:color="000000" w:sz="4" w:space="0"/>
            </w:tcBorders>
            <w:shd w:val="clear" w:color="auto" w:fill="auto"/>
            <w:vAlign w:val="center"/>
          </w:tcPr>
          <w:p w14:paraId="55B474E9">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服务期</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0C31B896">
            <w:pPr>
              <w:keepNext w:val="0"/>
              <w:keepLines w:val="0"/>
              <w:widowControl/>
              <w:suppressLineNumbers w:val="0"/>
              <w:spacing w:before="0" w:beforeAutospacing="0" w:after="0" w:afterAutospacing="0" w:line="240" w:lineRule="auto"/>
              <w:ind w:left="0" w:right="0"/>
              <w:jc w:val="both"/>
              <w:textAlignment w:val="baseline"/>
              <w:rPr>
                <w:rStyle w:val="33"/>
                <w:rFonts w:hint="default" w:ascii="宋体" w:hAnsi="宋体" w:eastAsia="宋体" w:cs="宋体"/>
                <w:color w:val="auto"/>
                <w:kern w:val="2"/>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自签订合同之日起</w:t>
            </w:r>
            <w:r>
              <w:rPr>
                <w:rStyle w:val="33"/>
                <w:rFonts w:hint="eastAsia" w:ascii="宋体" w:hAnsi="宋体" w:eastAsia="宋体" w:cs="宋体"/>
                <w:color w:val="auto"/>
                <w:kern w:val="2"/>
                <w:sz w:val="24"/>
                <w:szCs w:val="24"/>
                <w:highlight w:val="none"/>
                <w:vertAlign w:val="baseline"/>
                <w:lang w:val="en-US" w:eastAsia="zh-CN" w:bidi="ar"/>
              </w:rPr>
              <w:t>30日历天</w:t>
            </w:r>
          </w:p>
        </w:tc>
      </w:tr>
      <w:tr w14:paraId="31F42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7"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70D4523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5CF42757">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服务要求</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1DA8FA63">
            <w:pPr>
              <w:autoSpaceDE/>
              <w:adjustRightInd/>
              <w:spacing w:line="360" w:lineRule="auto"/>
              <w:jc w:val="both"/>
              <w:rPr>
                <w:rStyle w:val="33"/>
                <w:rFonts w:hint="default"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编制的工程可行性研究报告符合国家、地方及行业现行标准、规范，按时限要求提交成果给采购人。</w:t>
            </w:r>
          </w:p>
        </w:tc>
      </w:tr>
      <w:tr w14:paraId="302CF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4"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4C279B9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4775DC67">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磋商有效期</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5F6B1AD6">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90日历天（从磋商截止之日算起）</w:t>
            </w:r>
          </w:p>
        </w:tc>
      </w:tr>
      <w:tr w14:paraId="5C9A4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14:paraId="4444DC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4E41B383">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投标总价</w:t>
            </w:r>
          </w:p>
        </w:tc>
        <w:tc>
          <w:tcPr>
            <w:tcW w:w="6239" w:type="dxa"/>
            <w:tcBorders>
              <w:top w:val="single" w:color="000000" w:sz="4" w:space="0"/>
              <w:left w:val="nil"/>
              <w:bottom w:val="single" w:color="000000" w:sz="4" w:space="0"/>
              <w:right w:val="single" w:color="000000" w:sz="4" w:space="0"/>
            </w:tcBorders>
            <w:shd w:val="clear" w:color="auto" w:fill="auto"/>
            <w:vAlign w:val="center"/>
          </w:tcPr>
          <w:p w14:paraId="68D6AD26">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投标总价低于采购人的控制价</w:t>
            </w:r>
          </w:p>
        </w:tc>
      </w:tr>
    </w:tbl>
    <w:p w14:paraId="60777F9F">
      <w:pPr>
        <w:keepNext w:val="0"/>
        <w:keepLines w:val="0"/>
        <w:widowControl/>
        <w:suppressLineNumbers w:val="0"/>
        <w:snapToGrid w:val="0"/>
        <w:spacing w:before="0" w:beforeAutospacing="0" w:after="0" w:afterAutospacing="0" w:line="440" w:lineRule="exact"/>
        <w:ind w:left="0" w:right="0"/>
        <w:jc w:val="left"/>
        <w:textAlignment w:val="baseline"/>
        <w:rPr>
          <w:rStyle w:val="33"/>
          <w:rFonts w:hint="eastAsia" w:ascii="宋体" w:hAnsi="宋体" w:eastAsia="宋体" w:cs="宋体"/>
          <w:b/>
          <w:color w:val="auto"/>
          <w:kern w:val="2"/>
          <w:sz w:val="24"/>
          <w:szCs w:val="24"/>
          <w:highlight w:val="none"/>
          <w:vertAlign w:val="baseline"/>
          <w:lang w:val="en-US" w:eastAsia="zh-CN" w:bidi="ar"/>
        </w:rPr>
      </w:pPr>
    </w:p>
    <w:p w14:paraId="2F971FD5">
      <w:pPr>
        <w:keepNext w:val="0"/>
        <w:keepLines w:val="0"/>
        <w:widowControl/>
        <w:suppressLineNumbers w:val="0"/>
        <w:snapToGrid w:val="0"/>
        <w:spacing w:before="0" w:beforeAutospacing="0" w:after="0" w:afterAutospacing="0" w:line="440" w:lineRule="exact"/>
        <w:ind w:left="0" w:right="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二、磋商评审办法</w:t>
      </w:r>
    </w:p>
    <w:p w14:paraId="32B5090A">
      <w:pPr>
        <w:keepNext w:val="0"/>
        <w:keepLines w:val="0"/>
        <w:widowControl/>
        <w:suppressLineNumbers w:val="0"/>
        <w:spacing w:before="0" w:beforeAutospacing="0" w:after="0" w:afterAutospacing="0" w:line="460" w:lineRule="exact"/>
        <w:ind w:left="0" w:right="0" w:firstLine="240" w:firstLineChars="1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（一）本项目评标办法参照执行《中华人民共和国招投标法》《中华人民共和国财政部令第87号》《中华人民共和国政府采购法》等相关法律法规制定。</w:t>
      </w:r>
    </w:p>
    <w:p w14:paraId="311023BB">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（二）磋商小组成员对供应商的响应文件进行认真查阅，对响应文件的相关问题进行记录整理；</w:t>
      </w:r>
    </w:p>
    <w:p w14:paraId="79BBD622">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三）本次评审工作采用综合评分法；评审步骤按形式性评审、资格审查、响应性评审、技术部分评审、商务部分评审及中标候选人的推荐的规则依次进行；第一步评审不通过则不能进入第二步评审；如在评审过程中存在通过评审不足三家的，磋商小组根据剩余供应商是否对本项目具备竞争性原则集体讨论研究决定；</w:t>
      </w:r>
    </w:p>
    <w:p w14:paraId="7B322F07">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（四）本办法是磋商小组确定中标候选人的依据，在评审过程中应充分体现公平、公正、科学合理的原则；</w:t>
      </w:r>
    </w:p>
    <w:p w14:paraId="52EE0101">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三、评审程序</w:t>
      </w:r>
    </w:p>
    <w:p w14:paraId="08BAF9F3">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（一）由采购人及供应商代表检查响应文件的密封情况并公证；</w:t>
      </w:r>
    </w:p>
    <w:p w14:paraId="6BC591D6">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（二）按随机抽取的顺序对响应文件进行启封并宣读竞争性磋商报价等主要内容，供应商签字确认；</w:t>
      </w:r>
    </w:p>
    <w:p w14:paraId="5F9F39AA">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（三）磋商小组成员对各供应商的响应文件进行形式性评审、资格审查、响应性评审，并宣读通过审查情况；</w:t>
      </w:r>
    </w:p>
    <w:p w14:paraId="20F39B2F">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（四）磋商小组对通过审查的供应商进行进行技术部分评审、商务部分评审，打分过程中各评委采用插入法评分，具体打分情况要求如下：</w:t>
      </w:r>
    </w:p>
    <w:p w14:paraId="7D415BC7">
      <w:pPr>
        <w:keepNext w:val="0"/>
        <w:keepLines w:val="0"/>
        <w:widowControl/>
        <w:suppressLineNumbers w:val="0"/>
        <w:spacing w:before="0" w:beforeAutospacing="0" w:after="0" w:afterAutospacing="0" w:line="460" w:lineRule="exact"/>
        <w:ind w:left="0" w:right="0"/>
        <w:jc w:val="both"/>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 xml:space="preserve"> </w:t>
      </w:r>
    </w:p>
    <w:tbl>
      <w:tblPr>
        <w:tblStyle w:val="24"/>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22"/>
        <w:gridCol w:w="6921"/>
        <w:gridCol w:w="793"/>
      </w:tblGrid>
      <w:tr w14:paraId="1090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00" w:type="dxa"/>
            <w:noWrap w:val="0"/>
            <w:tcMar>
              <w:top w:w="57" w:type="dxa"/>
              <w:bottom w:w="57" w:type="dxa"/>
            </w:tcMar>
            <w:vAlign w:val="center"/>
          </w:tcPr>
          <w:p w14:paraId="241EBDD2">
            <w:pPr>
              <w:snapToGrid w:val="0"/>
              <w:spacing w:before="120" w:beforeLines="50" w:after="120" w:afterLines="50" w:line="240" w:lineRule="auto"/>
              <w:jc w:val="center"/>
              <w:rPr>
                <w:rFonts w:hint="eastAsia" w:asciiTheme="minorEastAsia" w:hAnsiTheme="minorEastAsia" w:eastAsiaTheme="minorEastAsia" w:cstheme="minorEastAsia"/>
                <w:b/>
                <w:bCs/>
                <w:color w:val="auto"/>
                <w:kern w:val="44"/>
                <w:sz w:val="24"/>
                <w:szCs w:val="24"/>
                <w:highlight w:val="none"/>
              </w:rPr>
            </w:pPr>
            <w:r>
              <w:rPr>
                <w:rFonts w:hint="eastAsia" w:asciiTheme="minorEastAsia" w:hAnsiTheme="minorEastAsia" w:eastAsiaTheme="minorEastAsia" w:cstheme="minorEastAsia"/>
                <w:b/>
                <w:bCs/>
                <w:color w:val="auto"/>
                <w:kern w:val="44"/>
                <w:sz w:val="24"/>
                <w:szCs w:val="24"/>
                <w:highlight w:val="none"/>
              </w:rPr>
              <w:t>序号</w:t>
            </w:r>
          </w:p>
        </w:tc>
        <w:tc>
          <w:tcPr>
            <w:tcW w:w="1222" w:type="dxa"/>
            <w:noWrap w:val="0"/>
            <w:tcMar>
              <w:top w:w="57" w:type="dxa"/>
              <w:bottom w:w="57" w:type="dxa"/>
            </w:tcMar>
            <w:vAlign w:val="center"/>
          </w:tcPr>
          <w:p w14:paraId="2BDDD6FE">
            <w:pPr>
              <w:snapToGrid w:val="0"/>
              <w:spacing w:before="120" w:beforeLines="50" w:after="120" w:afterLines="50" w:line="240" w:lineRule="auto"/>
              <w:jc w:val="center"/>
              <w:rPr>
                <w:rFonts w:hint="eastAsia" w:asciiTheme="minorEastAsia" w:hAnsiTheme="minorEastAsia" w:eastAsiaTheme="minorEastAsia" w:cstheme="minorEastAsia"/>
                <w:b/>
                <w:bCs/>
                <w:color w:val="auto"/>
                <w:kern w:val="44"/>
                <w:sz w:val="24"/>
                <w:szCs w:val="24"/>
                <w:highlight w:val="none"/>
              </w:rPr>
            </w:pPr>
            <w:r>
              <w:rPr>
                <w:rFonts w:hint="eastAsia" w:asciiTheme="minorEastAsia" w:hAnsiTheme="minorEastAsia" w:eastAsiaTheme="minorEastAsia" w:cstheme="minorEastAsia"/>
                <w:b/>
                <w:bCs/>
                <w:color w:val="auto"/>
                <w:kern w:val="44"/>
                <w:sz w:val="24"/>
                <w:szCs w:val="24"/>
                <w:highlight w:val="none"/>
              </w:rPr>
              <w:t>评审内容</w:t>
            </w:r>
          </w:p>
        </w:tc>
        <w:tc>
          <w:tcPr>
            <w:tcW w:w="6921" w:type="dxa"/>
            <w:noWrap w:val="0"/>
            <w:tcMar>
              <w:top w:w="57" w:type="dxa"/>
              <w:bottom w:w="57" w:type="dxa"/>
            </w:tcMar>
            <w:vAlign w:val="center"/>
          </w:tcPr>
          <w:p w14:paraId="2828AAF3">
            <w:pPr>
              <w:snapToGrid w:val="0"/>
              <w:spacing w:before="120" w:beforeLines="50" w:after="120" w:afterLines="50" w:line="240" w:lineRule="auto"/>
              <w:jc w:val="center"/>
              <w:rPr>
                <w:rFonts w:hint="eastAsia" w:asciiTheme="minorEastAsia" w:hAnsiTheme="minorEastAsia" w:eastAsiaTheme="minorEastAsia" w:cstheme="minorEastAsia"/>
                <w:b/>
                <w:bCs/>
                <w:color w:val="auto"/>
                <w:kern w:val="44"/>
                <w:sz w:val="24"/>
                <w:szCs w:val="24"/>
                <w:highlight w:val="none"/>
              </w:rPr>
            </w:pPr>
            <w:r>
              <w:rPr>
                <w:rFonts w:hint="eastAsia" w:asciiTheme="minorEastAsia" w:hAnsiTheme="minorEastAsia" w:eastAsiaTheme="minorEastAsia" w:cstheme="minorEastAsia"/>
                <w:b/>
                <w:bCs/>
                <w:color w:val="auto"/>
                <w:kern w:val="44"/>
                <w:sz w:val="24"/>
                <w:szCs w:val="24"/>
                <w:highlight w:val="none"/>
              </w:rPr>
              <w:t>评分标准</w:t>
            </w:r>
          </w:p>
        </w:tc>
        <w:tc>
          <w:tcPr>
            <w:tcW w:w="793" w:type="dxa"/>
            <w:noWrap w:val="0"/>
            <w:vAlign w:val="center"/>
          </w:tcPr>
          <w:p w14:paraId="08F4362F">
            <w:pPr>
              <w:snapToGrid w:val="0"/>
              <w:spacing w:before="120" w:beforeLines="50" w:after="120" w:afterLines="50" w:line="240" w:lineRule="auto"/>
              <w:jc w:val="center"/>
              <w:rPr>
                <w:rFonts w:hint="eastAsia" w:asciiTheme="minorEastAsia" w:hAnsiTheme="minorEastAsia" w:eastAsiaTheme="minorEastAsia" w:cstheme="minorEastAsia"/>
                <w:b/>
                <w:bCs/>
                <w:color w:val="auto"/>
                <w:kern w:val="44"/>
                <w:sz w:val="24"/>
                <w:szCs w:val="24"/>
                <w:highlight w:val="none"/>
              </w:rPr>
            </w:pPr>
            <w:r>
              <w:rPr>
                <w:rFonts w:hint="eastAsia" w:asciiTheme="minorEastAsia" w:hAnsiTheme="minorEastAsia" w:eastAsiaTheme="minorEastAsia" w:cstheme="minorEastAsia"/>
                <w:b/>
                <w:bCs/>
                <w:color w:val="auto"/>
                <w:kern w:val="44"/>
                <w:sz w:val="24"/>
                <w:szCs w:val="24"/>
                <w:highlight w:val="none"/>
              </w:rPr>
              <w:t>分值</w:t>
            </w:r>
          </w:p>
        </w:tc>
      </w:tr>
      <w:tr w14:paraId="5496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636" w:type="dxa"/>
            <w:gridSpan w:val="4"/>
            <w:noWrap w:val="0"/>
            <w:tcMar>
              <w:top w:w="57" w:type="dxa"/>
              <w:bottom w:w="57" w:type="dxa"/>
            </w:tcMar>
            <w:vAlign w:val="center"/>
          </w:tcPr>
          <w:p w14:paraId="09DE4ABF">
            <w:pPr>
              <w:snapToGrid w:val="0"/>
              <w:spacing w:before="120" w:beforeLines="50" w:after="120" w:afterLines="50" w:line="240" w:lineRule="auto"/>
              <w:jc w:val="center"/>
              <w:rPr>
                <w:rFonts w:hint="eastAsia" w:asciiTheme="minorEastAsia" w:hAnsiTheme="minorEastAsia" w:eastAsiaTheme="minorEastAsia" w:cstheme="minorEastAsia"/>
                <w:b/>
                <w:bCs/>
                <w:color w:val="auto"/>
                <w:kern w:val="44"/>
                <w:sz w:val="24"/>
                <w:szCs w:val="24"/>
                <w:highlight w:val="none"/>
              </w:rPr>
            </w:pPr>
            <w:r>
              <w:rPr>
                <w:rFonts w:hint="eastAsia" w:asciiTheme="minorEastAsia" w:hAnsiTheme="minorEastAsia" w:eastAsiaTheme="minorEastAsia" w:cstheme="minorEastAsia"/>
                <w:b/>
                <w:bCs/>
                <w:color w:val="auto"/>
                <w:kern w:val="44"/>
                <w:sz w:val="24"/>
                <w:szCs w:val="24"/>
                <w:highlight w:val="none"/>
              </w:rPr>
              <w:t>技术部分（</w:t>
            </w:r>
            <w:r>
              <w:rPr>
                <w:rFonts w:hint="eastAsia" w:asciiTheme="minorEastAsia" w:hAnsiTheme="minorEastAsia" w:cstheme="minorEastAsia"/>
                <w:b/>
                <w:bCs/>
                <w:color w:val="auto"/>
                <w:kern w:val="44"/>
                <w:sz w:val="24"/>
                <w:szCs w:val="24"/>
                <w:highlight w:val="none"/>
                <w:lang w:val="en-US" w:eastAsia="zh-CN"/>
              </w:rPr>
              <w:t>90</w:t>
            </w:r>
            <w:r>
              <w:rPr>
                <w:rFonts w:hint="eastAsia" w:asciiTheme="minorEastAsia" w:hAnsiTheme="minorEastAsia" w:eastAsiaTheme="minorEastAsia" w:cstheme="minorEastAsia"/>
                <w:b/>
                <w:bCs/>
                <w:color w:val="auto"/>
                <w:kern w:val="44"/>
                <w:sz w:val="24"/>
                <w:szCs w:val="24"/>
                <w:highlight w:val="none"/>
              </w:rPr>
              <w:t>分）</w:t>
            </w:r>
          </w:p>
        </w:tc>
      </w:tr>
      <w:tr w14:paraId="0BCC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00" w:type="dxa"/>
            <w:vMerge w:val="restart"/>
            <w:noWrap w:val="0"/>
            <w:tcMar>
              <w:top w:w="57" w:type="dxa"/>
              <w:bottom w:w="57" w:type="dxa"/>
            </w:tcMar>
            <w:vAlign w:val="center"/>
          </w:tcPr>
          <w:p w14:paraId="58944F6D">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1</w:t>
            </w:r>
          </w:p>
        </w:tc>
        <w:tc>
          <w:tcPr>
            <w:tcW w:w="1222" w:type="dxa"/>
            <w:vMerge w:val="restart"/>
            <w:noWrap w:val="0"/>
            <w:tcMar>
              <w:top w:w="57" w:type="dxa"/>
              <w:bottom w:w="57" w:type="dxa"/>
            </w:tcMar>
            <w:vAlign w:val="center"/>
          </w:tcPr>
          <w:p w14:paraId="4638D4F8">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项目技术服务方案（</w:t>
            </w:r>
            <w:r>
              <w:rPr>
                <w:rFonts w:hint="eastAsia" w:asciiTheme="minorEastAsia" w:hAnsiTheme="minorEastAsia" w:cstheme="minorEastAsia"/>
                <w:b w:val="0"/>
                <w:bCs w:val="0"/>
                <w:color w:val="auto"/>
                <w:kern w:val="44"/>
                <w:sz w:val="24"/>
                <w:szCs w:val="24"/>
                <w:highlight w:val="none"/>
                <w:lang w:val="en-US" w:eastAsia="zh-CN"/>
              </w:rPr>
              <w:t>75</w:t>
            </w:r>
            <w:r>
              <w:rPr>
                <w:rFonts w:hint="eastAsia" w:asciiTheme="minorEastAsia" w:hAnsiTheme="minorEastAsia" w:eastAsiaTheme="minorEastAsia" w:cstheme="minorEastAsia"/>
                <w:b w:val="0"/>
                <w:bCs w:val="0"/>
                <w:color w:val="auto"/>
                <w:kern w:val="44"/>
                <w:sz w:val="24"/>
                <w:szCs w:val="24"/>
                <w:highlight w:val="none"/>
              </w:rPr>
              <w:t>分）</w:t>
            </w:r>
          </w:p>
        </w:tc>
        <w:tc>
          <w:tcPr>
            <w:tcW w:w="6921" w:type="dxa"/>
            <w:noWrap w:val="0"/>
            <w:tcMar>
              <w:top w:w="57" w:type="dxa"/>
              <w:bottom w:w="57" w:type="dxa"/>
            </w:tcMar>
            <w:vAlign w:val="center"/>
          </w:tcPr>
          <w:p w14:paraId="72E200BA">
            <w:pPr>
              <w:snapToGrid w:val="0"/>
              <w:spacing w:before="120" w:beforeLines="50" w:after="120" w:afterLines="50"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项目整体理解：</w:t>
            </w:r>
          </w:p>
          <w:p w14:paraId="7DF4AA3D">
            <w:pPr>
              <w:snapToGrid w:val="0"/>
              <w:spacing w:before="120" w:beforeLines="50" w:after="120" w:afterLines="50"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根据供应商对本项目建设背景、建设内容、相关技术优势进行综合评分：清晰明确，能充分了解项目现状及目标需求，问题分析准确、归纳总结到位，得</w:t>
            </w:r>
            <w:r>
              <w:rPr>
                <w:rFonts w:hint="eastAsia" w:asciiTheme="minorEastAsia" w:hAnsi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val="en-US" w:eastAsia="zh-CN"/>
              </w:rPr>
              <w:t>分；基本了解项目现状及目标需求，问题分析及归纳情况基本符合，得</w:t>
            </w: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val="en-US" w:eastAsia="zh-CN"/>
              </w:rPr>
              <w:t>分；供应商除采购文件提供的相关信息外，无法提供更多的有效的针对性的背景理解及需求分析，得</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eastAsia="zh-CN"/>
              </w:rPr>
              <w:t>分；未提供不得分。</w:t>
            </w:r>
          </w:p>
        </w:tc>
        <w:tc>
          <w:tcPr>
            <w:tcW w:w="793" w:type="dxa"/>
            <w:noWrap w:val="0"/>
            <w:vAlign w:val="center"/>
          </w:tcPr>
          <w:p w14:paraId="5501E5DA">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cstheme="minorEastAsia"/>
                <w:b w:val="0"/>
                <w:bCs w:val="0"/>
                <w:color w:val="auto"/>
                <w:kern w:val="44"/>
                <w:sz w:val="24"/>
                <w:szCs w:val="24"/>
                <w:highlight w:val="none"/>
                <w:lang w:val="en-US" w:eastAsia="zh-CN"/>
              </w:rPr>
              <w:t>20</w:t>
            </w:r>
            <w:r>
              <w:rPr>
                <w:rFonts w:hint="eastAsia" w:asciiTheme="minorEastAsia" w:hAnsiTheme="minorEastAsia" w:eastAsiaTheme="minorEastAsia" w:cstheme="minorEastAsia"/>
                <w:b w:val="0"/>
                <w:bCs w:val="0"/>
                <w:color w:val="auto"/>
                <w:kern w:val="44"/>
                <w:sz w:val="24"/>
                <w:szCs w:val="24"/>
                <w:highlight w:val="none"/>
              </w:rPr>
              <w:t>分</w:t>
            </w:r>
          </w:p>
        </w:tc>
      </w:tr>
      <w:tr w14:paraId="0638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0" w:type="dxa"/>
            <w:vMerge w:val="continue"/>
            <w:noWrap w:val="0"/>
            <w:tcMar>
              <w:top w:w="57" w:type="dxa"/>
              <w:bottom w:w="57" w:type="dxa"/>
            </w:tcMar>
            <w:vAlign w:val="center"/>
          </w:tcPr>
          <w:p w14:paraId="7D9DDFCB">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1222" w:type="dxa"/>
            <w:vMerge w:val="continue"/>
            <w:noWrap w:val="0"/>
            <w:tcMar>
              <w:top w:w="57" w:type="dxa"/>
              <w:bottom w:w="57" w:type="dxa"/>
            </w:tcMar>
            <w:vAlign w:val="center"/>
          </w:tcPr>
          <w:p w14:paraId="6BEBBCDD">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6921" w:type="dxa"/>
            <w:noWrap w:val="0"/>
            <w:tcMar>
              <w:top w:w="57" w:type="dxa"/>
              <w:bottom w:w="57" w:type="dxa"/>
            </w:tcMar>
            <w:vAlign w:val="center"/>
          </w:tcPr>
          <w:p w14:paraId="07315BC4">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eastAsia="zh-CN"/>
              </w:rPr>
            </w:pPr>
            <w:r>
              <w:rPr>
                <w:rFonts w:hint="eastAsia" w:asciiTheme="minorEastAsia" w:hAnsiTheme="minorEastAsia" w:eastAsiaTheme="minorEastAsia" w:cstheme="minorEastAsia"/>
                <w:b w:val="0"/>
                <w:bCs w:val="0"/>
                <w:color w:val="auto"/>
                <w:kern w:val="44"/>
                <w:sz w:val="24"/>
                <w:szCs w:val="24"/>
                <w:highlight w:val="none"/>
              </w:rPr>
              <w:t>项目设计实施方案</w:t>
            </w:r>
            <w:r>
              <w:rPr>
                <w:rFonts w:hint="eastAsia" w:asciiTheme="minorEastAsia" w:hAnsiTheme="minorEastAsia" w:cstheme="minorEastAsia"/>
                <w:b w:val="0"/>
                <w:bCs w:val="0"/>
                <w:color w:val="auto"/>
                <w:kern w:val="44"/>
                <w:sz w:val="24"/>
                <w:szCs w:val="24"/>
                <w:highlight w:val="none"/>
                <w:lang w:eastAsia="zh-CN"/>
              </w:rPr>
              <w:t>：</w:t>
            </w:r>
          </w:p>
          <w:p w14:paraId="5C9C7B81">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针对</w:t>
            </w:r>
            <w:r>
              <w:rPr>
                <w:rFonts w:hint="eastAsia" w:asciiTheme="minorEastAsia" w:hAnsiTheme="minorEastAsia" w:cstheme="minorEastAsia"/>
                <w:b w:val="0"/>
                <w:bCs w:val="0"/>
                <w:color w:val="auto"/>
                <w:kern w:val="44"/>
                <w:sz w:val="24"/>
                <w:szCs w:val="24"/>
                <w:highlight w:val="none"/>
                <w:lang w:val="en-US" w:eastAsia="zh-CN"/>
              </w:rPr>
              <w:t>采购需求要求</w:t>
            </w:r>
            <w:r>
              <w:rPr>
                <w:rFonts w:hint="eastAsia" w:asciiTheme="minorEastAsia" w:hAnsiTheme="minorEastAsia" w:eastAsiaTheme="minorEastAsia" w:cstheme="minorEastAsia"/>
                <w:b w:val="0"/>
                <w:bCs w:val="0"/>
                <w:color w:val="auto"/>
                <w:kern w:val="44"/>
                <w:sz w:val="24"/>
                <w:szCs w:val="24"/>
                <w:highlight w:val="none"/>
              </w:rPr>
              <w:t>工作思路清晰、技术路线正确、工作重点把握明确，技术路线科学合理，结合工作开展需要，切实可行。思路清晰，重点明确的得</w:t>
            </w:r>
            <w:r>
              <w:rPr>
                <w:rFonts w:hint="eastAsia" w:asciiTheme="minorEastAsia" w:hAnsiTheme="minorEastAsia" w:cstheme="minorEastAsia"/>
                <w:b w:val="0"/>
                <w:bCs w:val="0"/>
                <w:color w:val="auto"/>
                <w:kern w:val="44"/>
                <w:sz w:val="24"/>
                <w:szCs w:val="24"/>
                <w:highlight w:val="none"/>
                <w:lang w:val="en-US" w:eastAsia="zh-CN" w:bidi="ar-SA"/>
              </w:rPr>
              <w:t>11</w:t>
            </w:r>
            <w:r>
              <w:rPr>
                <w:rFonts w:hint="eastAsia" w:asciiTheme="minorEastAsia" w:hAnsiTheme="minorEastAsia" w:eastAsiaTheme="minorEastAsia" w:cstheme="minorEastAsia"/>
                <w:b w:val="0"/>
                <w:bCs w:val="0"/>
                <w:color w:val="auto"/>
                <w:kern w:val="44"/>
                <w:sz w:val="24"/>
                <w:szCs w:val="24"/>
                <w:highlight w:val="none"/>
                <w:lang w:val="en-US" w:eastAsia="zh-CN" w:bidi="ar-SA"/>
              </w:rPr>
              <w:t>-</w:t>
            </w:r>
            <w:r>
              <w:rPr>
                <w:rFonts w:hint="eastAsia" w:asciiTheme="minorEastAsia" w:hAnsiTheme="minorEastAsia" w:cstheme="minorEastAsia"/>
                <w:b w:val="0"/>
                <w:bCs w:val="0"/>
                <w:color w:val="auto"/>
                <w:kern w:val="44"/>
                <w:sz w:val="24"/>
                <w:szCs w:val="24"/>
                <w:highlight w:val="none"/>
                <w:lang w:val="en-US" w:eastAsia="zh-CN" w:bidi="ar-SA"/>
              </w:rPr>
              <w:t>15</w:t>
            </w:r>
            <w:r>
              <w:rPr>
                <w:rFonts w:hint="eastAsia" w:asciiTheme="minorEastAsia" w:hAnsiTheme="minorEastAsia" w:eastAsiaTheme="minorEastAsia" w:cstheme="minorEastAsia"/>
                <w:b w:val="0"/>
                <w:bCs w:val="0"/>
                <w:color w:val="auto"/>
                <w:kern w:val="44"/>
                <w:sz w:val="24"/>
                <w:szCs w:val="24"/>
                <w:highlight w:val="none"/>
              </w:rPr>
              <w:t>分，思路较清楚，实施方案较合理的得</w:t>
            </w:r>
            <w:r>
              <w:rPr>
                <w:rFonts w:hint="eastAsia" w:asciiTheme="minorEastAsia" w:hAnsiTheme="minorEastAsia" w:cstheme="minorEastAsia"/>
                <w:b w:val="0"/>
                <w:bCs w:val="0"/>
                <w:color w:val="auto"/>
                <w:kern w:val="44"/>
                <w:sz w:val="24"/>
                <w:szCs w:val="24"/>
                <w:highlight w:val="none"/>
                <w:lang w:val="en-US" w:eastAsia="zh-CN" w:bidi="ar-SA"/>
              </w:rPr>
              <w:t>6</w:t>
            </w:r>
            <w:r>
              <w:rPr>
                <w:rFonts w:hint="eastAsia" w:asciiTheme="minorEastAsia" w:hAnsiTheme="minorEastAsia" w:eastAsiaTheme="minorEastAsia" w:cstheme="minorEastAsia"/>
                <w:b w:val="0"/>
                <w:bCs w:val="0"/>
                <w:color w:val="auto"/>
                <w:kern w:val="44"/>
                <w:sz w:val="24"/>
                <w:szCs w:val="24"/>
                <w:highlight w:val="none"/>
                <w:lang w:val="en-US" w:eastAsia="zh-CN" w:bidi="ar-SA"/>
              </w:rPr>
              <w:t>-</w:t>
            </w:r>
            <w:r>
              <w:rPr>
                <w:rFonts w:hint="eastAsia" w:asciiTheme="minorEastAsia" w:hAnsiTheme="minorEastAsia" w:cstheme="minorEastAsia"/>
                <w:b w:val="0"/>
                <w:bCs w:val="0"/>
                <w:color w:val="auto"/>
                <w:kern w:val="44"/>
                <w:sz w:val="24"/>
                <w:szCs w:val="24"/>
                <w:highlight w:val="none"/>
                <w:lang w:val="en-US" w:eastAsia="zh-CN" w:bidi="ar-SA"/>
              </w:rPr>
              <w:t>10</w:t>
            </w:r>
            <w:r>
              <w:rPr>
                <w:rFonts w:hint="eastAsia" w:asciiTheme="minorEastAsia" w:hAnsiTheme="minorEastAsia" w:eastAsiaTheme="minorEastAsia" w:cstheme="minorEastAsia"/>
                <w:b w:val="0"/>
                <w:bCs w:val="0"/>
                <w:color w:val="auto"/>
                <w:kern w:val="44"/>
                <w:sz w:val="24"/>
                <w:szCs w:val="24"/>
                <w:highlight w:val="none"/>
              </w:rPr>
              <w:t>分，实施方案</w:t>
            </w:r>
            <w:r>
              <w:rPr>
                <w:rFonts w:hint="eastAsia" w:asciiTheme="minorEastAsia" w:hAnsiTheme="minorEastAsia" w:eastAsiaTheme="minorEastAsia" w:cstheme="minorEastAsia"/>
                <w:b w:val="0"/>
                <w:bCs w:val="0"/>
                <w:color w:val="auto"/>
                <w:kern w:val="44"/>
                <w:sz w:val="24"/>
                <w:szCs w:val="24"/>
                <w:highlight w:val="none"/>
                <w:lang w:val="en-US" w:eastAsia="zh-CN"/>
              </w:rPr>
              <w:t>内容有欠缺，不能完全满足项目要求</w:t>
            </w:r>
            <w:r>
              <w:rPr>
                <w:rFonts w:hint="eastAsia" w:asciiTheme="minorEastAsia" w:hAnsiTheme="minorEastAsia" w:eastAsiaTheme="minorEastAsia" w:cstheme="minorEastAsia"/>
                <w:b w:val="0"/>
                <w:bCs w:val="0"/>
                <w:color w:val="auto"/>
                <w:kern w:val="44"/>
                <w:sz w:val="24"/>
                <w:szCs w:val="24"/>
                <w:highlight w:val="none"/>
              </w:rPr>
              <w:t>得</w:t>
            </w:r>
            <w:r>
              <w:rPr>
                <w:rFonts w:hint="eastAsia" w:asciiTheme="minorEastAsia" w:hAnsiTheme="minorEastAsia" w:cstheme="minorEastAsia"/>
                <w:b w:val="0"/>
                <w:bCs w:val="0"/>
                <w:color w:val="auto"/>
                <w:kern w:val="44"/>
                <w:sz w:val="24"/>
                <w:szCs w:val="24"/>
                <w:highlight w:val="none"/>
                <w:lang w:val="en-US" w:eastAsia="zh-CN" w:bidi="ar-SA"/>
              </w:rPr>
              <w:t>1</w:t>
            </w:r>
            <w:r>
              <w:rPr>
                <w:rFonts w:hint="eastAsia" w:asciiTheme="minorEastAsia" w:hAnsiTheme="minorEastAsia" w:eastAsiaTheme="minorEastAsia" w:cstheme="minorEastAsia"/>
                <w:b w:val="0"/>
                <w:bCs w:val="0"/>
                <w:color w:val="auto"/>
                <w:kern w:val="44"/>
                <w:sz w:val="24"/>
                <w:szCs w:val="24"/>
                <w:highlight w:val="none"/>
                <w:lang w:val="en-US" w:eastAsia="zh-CN" w:bidi="ar-SA"/>
              </w:rPr>
              <w:t>-</w:t>
            </w:r>
            <w:r>
              <w:rPr>
                <w:rFonts w:hint="eastAsia" w:asciiTheme="minorEastAsia" w:hAnsiTheme="minorEastAsia" w:cstheme="minorEastAsia"/>
                <w:b w:val="0"/>
                <w:bCs w:val="0"/>
                <w:color w:val="auto"/>
                <w:kern w:val="44"/>
                <w:sz w:val="24"/>
                <w:szCs w:val="24"/>
                <w:highlight w:val="none"/>
                <w:lang w:val="en-US" w:eastAsia="zh-CN" w:bidi="ar-SA"/>
              </w:rPr>
              <w:t>4</w:t>
            </w:r>
            <w:r>
              <w:rPr>
                <w:rFonts w:hint="eastAsia" w:asciiTheme="minorEastAsia" w:hAnsiTheme="minorEastAsia" w:eastAsiaTheme="minorEastAsia" w:cstheme="minorEastAsia"/>
                <w:b w:val="0"/>
                <w:bCs w:val="0"/>
                <w:color w:val="auto"/>
                <w:kern w:val="44"/>
                <w:sz w:val="24"/>
                <w:szCs w:val="24"/>
                <w:highlight w:val="none"/>
                <w:lang w:val="en-US" w:eastAsia="zh-CN" w:bidi="ar-SA"/>
              </w:rPr>
              <w:t>分。明显不合理、错误或未提供的不得分。</w:t>
            </w:r>
          </w:p>
        </w:tc>
        <w:tc>
          <w:tcPr>
            <w:tcW w:w="793" w:type="dxa"/>
            <w:noWrap w:val="0"/>
            <w:vAlign w:val="center"/>
          </w:tcPr>
          <w:p w14:paraId="2FB58708">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cstheme="minorEastAsia"/>
                <w:b w:val="0"/>
                <w:bCs w:val="0"/>
                <w:color w:val="auto"/>
                <w:kern w:val="44"/>
                <w:sz w:val="24"/>
                <w:szCs w:val="24"/>
                <w:highlight w:val="none"/>
                <w:lang w:val="en-US" w:eastAsia="zh-CN"/>
              </w:rPr>
              <w:t>15</w:t>
            </w:r>
            <w:r>
              <w:rPr>
                <w:rFonts w:hint="eastAsia" w:asciiTheme="minorEastAsia" w:hAnsiTheme="minorEastAsia" w:eastAsiaTheme="minorEastAsia" w:cstheme="minorEastAsia"/>
                <w:b w:val="0"/>
                <w:bCs w:val="0"/>
                <w:color w:val="auto"/>
                <w:kern w:val="44"/>
                <w:sz w:val="24"/>
                <w:szCs w:val="24"/>
                <w:highlight w:val="none"/>
              </w:rPr>
              <w:t>分</w:t>
            </w:r>
          </w:p>
        </w:tc>
      </w:tr>
      <w:tr w14:paraId="38FC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0" w:type="dxa"/>
            <w:vMerge w:val="continue"/>
            <w:noWrap w:val="0"/>
            <w:tcMar>
              <w:top w:w="57" w:type="dxa"/>
              <w:bottom w:w="57" w:type="dxa"/>
            </w:tcMar>
            <w:vAlign w:val="center"/>
          </w:tcPr>
          <w:p w14:paraId="21DF4F89">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1222" w:type="dxa"/>
            <w:vMerge w:val="continue"/>
            <w:noWrap w:val="0"/>
            <w:tcMar>
              <w:top w:w="57" w:type="dxa"/>
              <w:bottom w:w="57" w:type="dxa"/>
            </w:tcMar>
            <w:vAlign w:val="center"/>
          </w:tcPr>
          <w:p w14:paraId="6DF574EB">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6921" w:type="dxa"/>
            <w:noWrap w:val="0"/>
            <w:tcMar>
              <w:top w:w="57" w:type="dxa"/>
              <w:bottom w:w="57" w:type="dxa"/>
            </w:tcMar>
            <w:vAlign w:val="center"/>
          </w:tcPr>
          <w:p w14:paraId="6177B5D1">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重难点分析</w:t>
            </w:r>
          </w:p>
          <w:p w14:paraId="292ECBBB">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对于本项目特点及难点分析深入，把握准确，应对措施切实可行，符合项目实际的得</w:t>
            </w:r>
            <w:r>
              <w:rPr>
                <w:rFonts w:hint="eastAsia" w:asciiTheme="minorEastAsia" w:hAnsiTheme="minorEastAsia" w:cstheme="minorEastAsia"/>
                <w:b w:val="0"/>
                <w:bCs w:val="0"/>
                <w:color w:val="auto"/>
                <w:kern w:val="44"/>
                <w:sz w:val="24"/>
                <w:szCs w:val="24"/>
                <w:highlight w:val="none"/>
                <w:lang w:val="en-US" w:eastAsia="zh-CN" w:bidi="ar-SA"/>
              </w:rPr>
              <w:t>7</w:t>
            </w:r>
            <w:r>
              <w:rPr>
                <w:rFonts w:hint="eastAsia" w:asciiTheme="minorEastAsia" w:hAnsiTheme="minorEastAsia" w:eastAsiaTheme="minorEastAsia" w:cstheme="minorEastAsia"/>
                <w:b w:val="0"/>
                <w:bCs w:val="0"/>
                <w:color w:val="auto"/>
                <w:kern w:val="44"/>
                <w:sz w:val="24"/>
                <w:szCs w:val="24"/>
                <w:highlight w:val="none"/>
                <w:lang w:val="en-US" w:eastAsia="zh-CN" w:bidi="ar-SA"/>
              </w:rPr>
              <w:t>-</w:t>
            </w:r>
            <w:r>
              <w:rPr>
                <w:rFonts w:hint="eastAsia" w:asciiTheme="minorEastAsia" w:hAnsiTheme="minorEastAsia" w:cstheme="minorEastAsia"/>
                <w:b w:val="0"/>
                <w:bCs w:val="0"/>
                <w:color w:val="auto"/>
                <w:kern w:val="44"/>
                <w:sz w:val="24"/>
                <w:szCs w:val="24"/>
                <w:highlight w:val="none"/>
                <w:lang w:val="en-US" w:eastAsia="zh-CN" w:bidi="ar-SA"/>
              </w:rPr>
              <w:t>10</w:t>
            </w:r>
            <w:r>
              <w:rPr>
                <w:rFonts w:hint="eastAsia" w:asciiTheme="minorEastAsia" w:hAnsiTheme="minorEastAsia" w:eastAsiaTheme="minorEastAsia" w:cstheme="minorEastAsia"/>
                <w:b w:val="0"/>
                <w:bCs w:val="0"/>
                <w:color w:val="auto"/>
                <w:kern w:val="44"/>
                <w:sz w:val="24"/>
                <w:szCs w:val="24"/>
                <w:highlight w:val="none"/>
              </w:rPr>
              <w:t>分，有部分不足的得</w:t>
            </w:r>
            <w:r>
              <w:rPr>
                <w:rFonts w:hint="eastAsia" w:asciiTheme="minorEastAsia" w:hAnsiTheme="minorEastAsia" w:cstheme="minorEastAsia"/>
                <w:b w:val="0"/>
                <w:bCs w:val="0"/>
                <w:color w:val="auto"/>
                <w:kern w:val="44"/>
                <w:sz w:val="24"/>
                <w:szCs w:val="24"/>
                <w:highlight w:val="none"/>
                <w:lang w:val="en-US" w:eastAsia="zh-CN"/>
              </w:rPr>
              <w:t>3</w:t>
            </w:r>
            <w:r>
              <w:rPr>
                <w:rFonts w:hint="eastAsia" w:asciiTheme="minorEastAsia" w:hAnsiTheme="minorEastAsia" w:eastAsiaTheme="minorEastAsia" w:cstheme="minorEastAsia"/>
                <w:b w:val="0"/>
                <w:bCs w:val="0"/>
                <w:color w:val="auto"/>
                <w:kern w:val="44"/>
                <w:sz w:val="24"/>
                <w:szCs w:val="24"/>
                <w:highlight w:val="none"/>
              </w:rPr>
              <w:t>-</w:t>
            </w:r>
            <w:r>
              <w:rPr>
                <w:rFonts w:hint="eastAsia" w:asciiTheme="minorEastAsia" w:hAnsiTheme="minorEastAsia" w:cstheme="minorEastAsia"/>
                <w:b w:val="0"/>
                <w:bCs w:val="0"/>
                <w:color w:val="auto"/>
                <w:kern w:val="44"/>
                <w:sz w:val="24"/>
                <w:szCs w:val="24"/>
                <w:highlight w:val="none"/>
                <w:lang w:val="en-US" w:eastAsia="zh-CN"/>
              </w:rPr>
              <w:t>6</w:t>
            </w:r>
            <w:r>
              <w:rPr>
                <w:rFonts w:hint="eastAsia" w:asciiTheme="minorEastAsia" w:hAnsiTheme="minorEastAsia" w:eastAsiaTheme="minorEastAsia" w:cstheme="minorEastAsia"/>
                <w:b w:val="0"/>
                <w:bCs w:val="0"/>
                <w:color w:val="auto"/>
                <w:kern w:val="44"/>
                <w:sz w:val="24"/>
                <w:szCs w:val="24"/>
                <w:highlight w:val="none"/>
              </w:rPr>
              <w:t>分；明显欠缺不足的得</w:t>
            </w:r>
            <w:r>
              <w:rPr>
                <w:rFonts w:hint="eastAsia" w:asciiTheme="minorEastAsia" w:hAnsiTheme="minorEastAsia" w:eastAsiaTheme="minorEastAsia" w:cstheme="minorEastAsia"/>
                <w:b w:val="0"/>
                <w:bCs w:val="0"/>
                <w:color w:val="auto"/>
                <w:kern w:val="44"/>
                <w:sz w:val="24"/>
                <w:szCs w:val="24"/>
                <w:highlight w:val="none"/>
                <w:lang w:val="en-US" w:eastAsia="zh-CN"/>
              </w:rPr>
              <w:t>1-2</w:t>
            </w:r>
            <w:r>
              <w:rPr>
                <w:rFonts w:hint="eastAsia" w:asciiTheme="minorEastAsia" w:hAnsiTheme="minorEastAsia" w:eastAsiaTheme="minorEastAsia" w:cstheme="minorEastAsia"/>
                <w:b w:val="0"/>
                <w:bCs w:val="0"/>
                <w:color w:val="auto"/>
                <w:kern w:val="44"/>
                <w:sz w:val="24"/>
                <w:szCs w:val="24"/>
                <w:highlight w:val="none"/>
              </w:rPr>
              <w:t>分，不提供或严重欠缺不足的不得分。</w:t>
            </w:r>
          </w:p>
        </w:tc>
        <w:tc>
          <w:tcPr>
            <w:tcW w:w="793" w:type="dxa"/>
            <w:noWrap w:val="0"/>
            <w:vAlign w:val="center"/>
          </w:tcPr>
          <w:p w14:paraId="15CA8741">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cstheme="minorEastAsia"/>
                <w:b w:val="0"/>
                <w:bCs w:val="0"/>
                <w:color w:val="auto"/>
                <w:kern w:val="44"/>
                <w:sz w:val="24"/>
                <w:szCs w:val="24"/>
                <w:highlight w:val="none"/>
                <w:lang w:val="en-US" w:eastAsia="zh-CN"/>
              </w:rPr>
              <w:t>10</w:t>
            </w:r>
            <w:r>
              <w:rPr>
                <w:rFonts w:hint="eastAsia" w:asciiTheme="minorEastAsia" w:hAnsiTheme="minorEastAsia" w:eastAsiaTheme="minorEastAsia" w:cstheme="minorEastAsia"/>
                <w:b w:val="0"/>
                <w:bCs w:val="0"/>
                <w:color w:val="auto"/>
                <w:kern w:val="44"/>
                <w:sz w:val="24"/>
                <w:szCs w:val="24"/>
                <w:highlight w:val="none"/>
              </w:rPr>
              <w:t>分</w:t>
            </w:r>
          </w:p>
        </w:tc>
      </w:tr>
      <w:tr w14:paraId="3CEB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0" w:type="dxa"/>
            <w:vMerge w:val="continue"/>
            <w:noWrap w:val="0"/>
            <w:tcMar>
              <w:top w:w="57" w:type="dxa"/>
              <w:bottom w:w="57" w:type="dxa"/>
            </w:tcMar>
            <w:vAlign w:val="center"/>
          </w:tcPr>
          <w:p w14:paraId="4A48965A">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1222" w:type="dxa"/>
            <w:vMerge w:val="continue"/>
            <w:noWrap w:val="0"/>
            <w:tcMar>
              <w:top w:w="57" w:type="dxa"/>
              <w:bottom w:w="57" w:type="dxa"/>
            </w:tcMar>
            <w:vAlign w:val="center"/>
          </w:tcPr>
          <w:p w14:paraId="10107FA6">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6921" w:type="dxa"/>
            <w:noWrap w:val="0"/>
            <w:tcMar>
              <w:top w:w="57" w:type="dxa"/>
              <w:bottom w:w="57" w:type="dxa"/>
            </w:tcMar>
            <w:vAlign w:val="center"/>
          </w:tcPr>
          <w:p w14:paraId="2B12CFCD">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eastAsia="zh-CN"/>
              </w:rPr>
            </w:pPr>
            <w:r>
              <w:rPr>
                <w:rFonts w:hint="eastAsia" w:asciiTheme="minorEastAsia" w:hAnsiTheme="minorEastAsia" w:eastAsiaTheme="minorEastAsia" w:cstheme="minorEastAsia"/>
                <w:b w:val="0"/>
                <w:bCs w:val="0"/>
                <w:color w:val="auto"/>
                <w:kern w:val="44"/>
                <w:sz w:val="24"/>
                <w:szCs w:val="24"/>
                <w:highlight w:val="none"/>
              </w:rPr>
              <w:t>重难点</w:t>
            </w:r>
            <w:r>
              <w:rPr>
                <w:rFonts w:hint="eastAsia" w:asciiTheme="minorEastAsia" w:hAnsiTheme="minorEastAsia" w:eastAsiaTheme="minorEastAsia" w:cstheme="minorEastAsia"/>
                <w:b w:val="0"/>
                <w:bCs w:val="0"/>
                <w:color w:val="auto"/>
                <w:kern w:val="44"/>
                <w:sz w:val="24"/>
                <w:szCs w:val="24"/>
                <w:highlight w:val="none"/>
                <w:lang w:val="en-US" w:eastAsia="zh-CN"/>
              </w:rPr>
              <w:t>解决方案</w:t>
            </w:r>
          </w:p>
          <w:p w14:paraId="3301C955">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根据</w:t>
            </w:r>
            <w:r>
              <w:rPr>
                <w:rFonts w:hint="eastAsia" w:asciiTheme="minorEastAsia" w:hAnsiTheme="minorEastAsia" w:cstheme="minorEastAsia"/>
                <w:b w:val="0"/>
                <w:bCs w:val="0"/>
                <w:color w:val="auto"/>
                <w:kern w:val="44"/>
                <w:sz w:val="24"/>
                <w:szCs w:val="24"/>
                <w:highlight w:val="none"/>
                <w:lang w:eastAsia="zh-CN"/>
              </w:rPr>
              <w:t>供应商</w:t>
            </w:r>
            <w:r>
              <w:rPr>
                <w:rFonts w:hint="eastAsia" w:asciiTheme="minorEastAsia" w:hAnsiTheme="minorEastAsia" w:eastAsiaTheme="minorEastAsia" w:cstheme="minorEastAsia"/>
                <w:b w:val="0"/>
                <w:bCs w:val="0"/>
                <w:color w:val="auto"/>
                <w:kern w:val="44"/>
                <w:sz w:val="24"/>
                <w:szCs w:val="24"/>
                <w:highlight w:val="none"/>
              </w:rPr>
              <w:t>针对本项目</w:t>
            </w:r>
            <w:r>
              <w:rPr>
                <w:rFonts w:hint="eastAsia" w:asciiTheme="minorEastAsia" w:hAnsiTheme="minorEastAsia" w:eastAsiaTheme="minorEastAsia" w:cstheme="minorEastAsia"/>
                <w:b w:val="0"/>
                <w:bCs w:val="0"/>
                <w:color w:val="auto"/>
                <w:kern w:val="44"/>
                <w:sz w:val="24"/>
                <w:szCs w:val="24"/>
                <w:highlight w:val="none"/>
                <w:lang w:eastAsia="zh-CN"/>
              </w:rPr>
              <w:t>在</w:t>
            </w:r>
            <w:r>
              <w:rPr>
                <w:rFonts w:hint="eastAsia" w:asciiTheme="minorEastAsia" w:hAnsiTheme="minorEastAsia" w:eastAsiaTheme="minorEastAsia" w:cstheme="minorEastAsia"/>
                <w:b w:val="0"/>
                <w:bCs w:val="0"/>
                <w:color w:val="auto"/>
                <w:kern w:val="44"/>
                <w:sz w:val="24"/>
                <w:szCs w:val="24"/>
                <w:highlight w:val="none"/>
              </w:rPr>
              <w:t>重点、难点提出的解决方案是否科学、合理进行评分。</w:t>
            </w:r>
            <w:r>
              <w:rPr>
                <w:rFonts w:hint="eastAsia" w:asciiTheme="minorEastAsia" w:hAnsiTheme="minorEastAsia" w:eastAsiaTheme="minorEastAsia" w:cstheme="minorEastAsia"/>
                <w:b w:val="0"/>
                <w:bCs w:val="0"/>
                <w:color w:val="auto"/>
                <w:kern w:val="44"/>
                <w:sz w:val="24"/>
                <w:szCs w:val="24"/>
                <w:highlight w:val="none"/>
                <w:lang w:val="en-US" w:eastAsia="zh-CN"/>
              </w:rPr>
              <w:t>与重点难点分析对应，</w:t>
            </w:r>
            <w:r>
              <w:rPr>
                <w:rFonts w:hint="eastAsia" w:asciiTheme="minorEastAsia" w:hAnsiTheme="minorEastAsia" w:eastAsiaTheme="minorEastAsia" w:cstheme="minorEastAsia"/>
                <w:b w:val="0"/>
                <w:bCs w:val="0"/>
                <w:color w:val="auto"/>
                <w:kern w:val="44"/>
                <w:sz w:val="24"/>
                <w:szCs w:val="24"/>
                <w:highlight w:val="none"/>
                <w:lang w:eastAsia="zh-CN"/>
              </w:rPr>
              <w:t>提出方案对解决本项目的重点、难点问题具有针对性、科学性、合理性，逐条解析的得</w:t>
            </w:r>
            <w:r>
              <w:rPr>
                <w:rFonts w:hint="eastAsia" w:asciiTheme="minorEastAsia" w:hAnsiTheme="minorEastAsia" w:cstheme="minorEastAsia"/>
                <w:b w:val="0"/>
                <w:bCs w:val="0"/>
                <w:color w:val="auto"/>
                <w:kern w:val="44"/>
                <w:sz w:val="24"/>
                <w:szCs w:val="24"/>
                <w:highlight w:val="none"/>
                <w:lang w:val="en-US" w:eastAsia="zh-CN" w:bidi="ar-SA"/>
              </w:rPr>
              <w:t>11</w:t>
            </w:r>
            <w:r>
              <w:rPr>
                <w:rFonts w:hint="eastAsia" w:asciiTheme="minorEastAsia" w:hAnsiTheme="minorEastAsia" w:eastAsiaTheme="minorEastAsia" w:cstheme="minorEastAsia"/>
                <w:b w:val="0"/>
                <w:bCs w:val="0"/>
                <w:color w:val="auto"/>
                <w:kern w:val="44"/>
                <w:sz w:val="24"/>
                <w:szCs w:val="24"/>
                <w:highlight w:val="none"/>
                <w:lang w:val="en-US" w:eastAsia="zh-CN" w:bidi="ar-SA"/>
              </w:rPr>
              <w:t>-</w:t>
            </w:r>
            <w:r>
              <w:rPr>
                <w:rFonts w:hint="eastAsia" w:asciiTheme="minorEastAsia" w:hAnsiTheme="minorEastAsia" w:cstheme="minorEastAsia"/>
                <w:b w:val="0"/>
                <w:bCs w:val="0"/>
                <w:color w:val="auto"/>
                <w:kern w:val="44"/>
                <w:sz w:val="24"/>
                <w:szCs w:val="24"/>
                <w:highlight w:val="none"/>
                <w:lang w:val="en-US" w:eastAsia="zh-CN" w:bidi="ar-SA"/>
              </w:rPr>
              <w:t>15</w:t>
            </w:r>
            <w:r>
              <w:rPr>
                <w:rFonts w:hint="eastAsia" w:asciiTheme="minorEastAsia" w:hAnsiTheme="minorEastAsia" w:eastAsiaTheme="minorEastAsia" w:cstheme="minorEastAsia"/>
                <w:b w:val="0"/>
                <w:bCs w:val="0"/>
                <w:color w:val="auto"/>
                <w:kern w:val="44"/>
                <w:sz w:val="24"/>
                <w:szCs w:val="24"/>
                <w:highlight w:val="none"/>
              </w:rPr>
              <w:t>分</w:t>
            </w:r>
            <w:r>
              <w:rPr>
                <w:rFonts w:hint="eastAsia" w:asciiTheme="minorEastAsia" w:hAnsiTheme="minorEastAsia" w:eastAsiaTheme="minorEastAsia" w:cstheme="minorEastAsia"/>
                <w:b w:val="0"/>
                <w:bCs w:val="0"/>
                <w:color w:val="auto"/>
                <w:kern w:val="44"/>
                <w:sz w:val="24"/>
                <w:szCs w:val="24"/>
                <w:highlight w:val="none"/>
                <w:lang w:val="en-US" w:eastAsia="zh-CN"/>
              </w:rPr>
              <w:t>；提出方案能够解决部分重点问题，克服部分难点问题的得</w:t>
            </w:r>
            <w:r>
              <w:rPr>
                <w:rFonts w:hint="eastAsia" w:asciiTheme="minorEastAsia" w:hAnsiTheme="minorEastAsia" w:cstheme="minorEastAsia"/>
                <w:b w:val="0"/>
                <w:bCs w:val="0"/>
                <w:color w:val="auto"/>
                <w:kern w:val="44"/>
                <w:sz w:val="24"/>
                <w:szCs w:val="24"/>
                <w:highlight w:val="none"/>
                <w:lang w:val="en-US" w:eastAsia="zh-CN"/>
              </w:rPr>
              <w:t>6</w:t>
            </w:r>
            <w:r>
              <w:rPr>
                <w:rFonts w:hint="eastAsia" w:asciiTheme="minorEastAsia" w:hAnsiTheme="minorEastAsia" w:eastAsiaTheme="minorEastAsia" w:cstheme="minorEastAsia"/>
                <w:b w:val="0"/>
                <w:bCs w:val="0"/>
                <w:color w:val="auto"/>
                <w:kern w:val="44"/>
                <w:sz w:val="24"/>
                <w:szCs w:val="24"/>
                <w:highlight w:val="none"/>
              </w:rPr>
              <w:t>-</w:t>
            </w:r>
            <w:r>
              <w:rPr>
                <w:rFonts w:hint="eastAsia" w:asciiTheme="minorEastAsia" w:hAnsiTheme="minorEastAsia" w:cstheme="minorEastAsia"/>
                <w:b w:val="0"/>
                <w:bCs w:val="0"/>
                <w:color w:val="auto"/>
                <w:kern w:val="44"/>
                <w:sz w:val="24"/>
                <w:szCs w:val="24"/>
                <w:highlight w:val="none"/>
                <w:lang w:val="en-US" w:eastAsia="zh-CN"/>
              </w:rPr>
              <w:t>10</w:t>
            </w:r>
            <w:r>
              <w:rPr>
                <w:rFonts w:hint="eastAsia" w:asciiTheme="minorEastAsia" w:hAnsiTheme="minorEastAsia" w:eastAsiaTheme="minorEastAsia" w:cstheme="minorEastAsia"/>
                <w:b w:val="0"/>
                <w:bCs w:val="0"/>
                <w:color w:val="auto"/>
                <w:kern w:val="44"/>
                <w:sz w:val="24"/>
                <w:szCs w:val="24"/>
                <w:highlight w:val="none"/>
                <w:lang w:val="en-US" w:eastAsia="zh-CN"/>
              </w:rPr>
              <w:t>分；提出方案能够解决项目一般问题的得</w:t>
            </w:r>
            <w:r>
              <w:rPr>
                <w:rFonts w:hint="eastAsia" w:asciiTheme="minorEastAsia" w:hAnsiTheme="minorEastAsia" w:cstheme="minorEastAsia"/>
                <w:b w:val="0"/>
                <w:bCs w:val="0"/>
                <w:color w:val="auto"/>
                <w:kern w:val="44"/>
                <w:sz w:val="24"/>
                <w:szCs w:val="24"/>
                <w:highlight w:val="none"/>
                <w:lang w:val="en-US" w:eastAsia="zh-CN"/>
              </w:rPr>
              <w:t>1</w:t>
            </w:r>
            <w:r>
              <w:rPr>
                <w:rFonts w:hint="eastAsia" w:asciiTheme="minorEastAsia" w:hAnsiTheme="minorEastAsia" w:eastAsiaTheme="minorEastAsia" w:cstheme="minorEastAsia"/>
                <w:b w:val="0"/>
                <w:bCs w:val="0"/>
                <w:color w:val="auto"/>
                <w:kern w:val="44"/>
                <w:sz w:val="24"/>
                <w:szCs w:val="24"/>
                <w:highlight w:val="none"/>
                <w:lang w:val="en-US" w:eastAsia="zh-CN"/>
              </w:rPr>
              <w:t>-</w:t>
            </w:r>
            <w:r>
              <w:rPr>
                <w:rFonts w:hint="eastAsia" w:asciiTheme="minorEastAsia" w:hAnsiTheme="minorEastAsia" w:cstheme="minorEastAsia"/>
                <w:b w:val="0"/>
                <w:bCs w:val="0"/>
                <w:color w:val="auto"/>
                <w:kern w:val="44"/>
                <w:sz w:val="24"/>
                <w:szCs w:val="24"/>
                <w:highlight w:val="none"/>
                <w:lang w:val="en-US" w:eastAsia="zh-CN"/>
              </w:rPr>
              <w:t>5</w:t>
            </w:r>
            <w:r>
              <w:rPr>
                <w:rFonts w:hint="eastAsia" w:asciiTheme="minorEastAsia" w:hAnsiTheme="minorEastAsia" w:eastAsiaTheme="minorEastAsia" w:cstheme="minorEastAsia"/>
                <w:b w:val="0"/>
                <w:bCs w:val="0"/>
                <w:color w:val="auto"/>
                <w:kern w:val="44"/>
                <w:sz w:val="24"/>
                <w:szCs w:val="24"/>
                <w:highlight w:val="none"/>
                <w:lang w:val="en-US" w:eastAsia="zh-CN"/>
              </w:rPr>
              <w:t>分。未提供的不得分。</w:t>
            </w:r>
          </w:p>
        </w:tc>
        <w:tc>
          <w:tcPr>
            <w:tcW w:w="793" w:type="dxa"/>
            <w:noWrap w:val="0"/>
            <w:vAlign w:val="center"/>
          </w:tcPr>
          <w:p w14:paraId="51FFC830">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val="en-US" w:eastAsia="zh-CN"/>
              </w:rPr>
            </w:pPr>
            <w:r>
              <w:rPr>
                <w:rFonts w:hint="eastAsia" w:asciiTheme="minorEastAsia" w:hAnsiTheme="minorEastAsia" w:cstheme="minorEastAsia"/>
                <w:b w:val="0"/>
                <w:bCs w:val="0"/>
                <w:color w:val="auto"/>
                <w:kern w:val="44"/>
                <w:sz w:val="24"/>
                <w:szCs w:val="24"/>
                <w:highlight w:val="none"/>
                <w:lang w:val="en-US" w:eastAsia="zh-CN"/>
              </w:rPr>
              <w:t>15</w:t>
            </w:r>
            <w:r>
              <w:rPr>
                <w:rFonts w:hint="eastAsia" w:asciiTheme="minorEastAsia" w:hAnsiTheme="minorEastAsia" w:eastAsiaTheme="minorEastAsia" w:cstheme="minorEastAsia"/>
                <w:b w:val="0"/>
                <w:bCs w:val="0"/>
                <w:color w:val="auto"/>
                <w:kern w:val="44"/>
                <w:sz w:val="24"/>
                <w:szCs w:val="24"/>
                <w:highlight w:val="none"/>
                <w:lang w:val="en-US" w:eastAsia="zh-CN"/>
              </w:rPr>
              <w:t>分</w:t>
            </w:r>
          </w:p>
        </w:tc>
      </w:tr>
      <w:tr w14:paraId="6529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700" w:type="dxa"/>
            <w:vMerge w:val="continue"/>
            <w:noWrap w:val="0"/>
            <w:tcMar>
              <w:top w:w="57" w:type="dxa"/>
              <w:bottom w:w="57" w:type="dxa"/>
            </w:tcMar>
            <w:vAlign w:val="center"/>
          </w:tcPr>
          <w:p w14:paraId="0C933C80">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1222" w:type="dxa"/>
            <w:vMerge w:val="continue"/>
            <w:noWrap w:val="0"/>
            <w:tcMar>
              <w:top w:w="57" w:type="dxa"/>
              <w:bottom w:w="57" w:type="dxa"/>
            </w:tcMar>
            <w:vAlign w:val="center"/>
          </w:tcPr>
          <w:p w14:paraId="63E40882">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6921" w:type="dxa"/>
            <w:noWrap w:val="0"/>
            <w:tcMar>
              <w:top w:w="57" w:type="dxa"/>
              <w:bottom w:w="57" w:type="dxa"/>
            </w:tcMar>
            <w:vAlign w:val="center"/>
          </w:tcPr>
          <w:p w14:paraId="43DF085A">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质量保障措施</w:t>
            </w:r>
          </w:p>
          <w:p w14:paraId="551940FE">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lang w:val="zh-CN"/>
              </w:rPr>
              <w:t>项目实施具有明确的质量保证措施，数据保密措施，能实现本项目的全程管理方案，</w:t>
            </w:r>
            <w:r>
              <w:rPr>
                <w:rFonts w:hint="eastAsia" w:asciiTheme="minorEastAsia" w:hAnsiTheme="minorEastAsia" w:eastAsiaTheme="minorEastAsia" w:cstheme="minorEastAsia"/>
                <w:b w:val="0"/>
                <w:bCs w:val="0"/>
                <w:color w:val="auto"/>
                <w:kern w:val="44"/>
                <w:sz w:val="24"/>
                <w:szCs w:val="24"/>
                <w:highlight w:val="none"/>
                <w:lang w:val="en-US" w:eastAsia="zh-CN" w:bidi="ar-SA"/>
              </w:rPr>
              <w:t>方案详细全面、针对性强、科学合理的，得</w:t>
            </w:r>
            <w:r>
              <w:rPr>
                <w:rFonts w:hint="eastAsia" w:asciiTheme="minorEastAsia" w:hAnsiTheme="minorEastAsia" w:cstheme="minorEastAsia"/>
                <w:b w:val="0"/>
                <w:bCs w:val="0"/>
                <w:color w:val="auto"/>
                <w:kern w:val="44"/>
                <w:sz w:val="24"/>
                <w:szCs w:val="24"/>
                <w:highlight w:val="none"/>
                <w:lang w:val="en-US" w:eastAsia="zh-CN" w:bidi="ar-SA"/>
              </w:rPr>
              <w:t>7</w:t>
            </w:r>
            <w:r>
              <w:rPr>
                <w:rFonts w:hint="eastAsia" w:asciiTheme="minorEastAsia" w:hAnsiTheme="minorEastAsia" w:eastAsiaTheme="minorEastAsia" w:cstheme="minorEastAsia"/>
                <w:b w:val="0"/>
                <w:bCs w:val="0"/>
                <w:color w:val="auto"/>
                <w:kern w:val="44"/>
                <w:sz w:val="24"/>
                <w:szCs w:val="24"/>
                <w:highlight w:val="none"/>
                <w:lang w:val="en-US" w:eastAsia="zh-CN" w:bidi="ar-SA"/>
              </w:rPr>
              <w:t>-</w:t>
            </w:r>
            <w:r>
              <w:rPr>
                <w:rFonts w:hint="eastAsia" w:asciiTheme="minorEastAsia" w:hAnsiTheme="minorEastAsia" w:cstheme="minorEastAsia"/>
                <w:b w:val="0"/>
                <w:bCs w:val="0"/>
                <w:color w:val="auto"/>
                <w:kern w:val="44"/>
                <w:sz w:val="24"/>
                <w:szCs w:val="24"/>
                <w:highlight w:val="none"/>
                <w:lang w:val="en-US" w:eastAsia="zh-CN" w:bidi="ar-SA"/>
              </w:rPr>
              <w:t>10</w:t>
            </w:r>
            <w:r>
              <w:rPr>
                <w:rFonts w:hint="eastAsia" w:asciiTheme="minorEastAsia" w:hAnsiTheme="minorEastAsia" w:eastAsiaTheme="minorEastAsia" w:cstheme="minorEastAsia"/>
                <w:b w:val="0"/>
                <w:bCs w:val="0"/>
                <w:color w:val="auto"/>
                <w:kern w:val="44"/>
                <w:sz w:val="24"/>
                <w:szCs w:val="24"/>
                <w:highlight w:val="none"/>
                <w:lang w:val="en-US" w:eastAsia="zh-CN" w:bidi="ar-SA"/>
              </w:rPr>
              <w:t>分；方案内容完整、基本满足项目要求得</w:t>
            </w:r>
            <w:r>
              <w:rPr>
                <w:rFonts w:hint="eastAsia" w:asciiTheme="minorEastAsia" w:hAnsiTheme="minorEastAsia" w:cstheme="minorEastAsia"/>
                <w:b w:val="0"/>
                <w:bCs w:val="0"/>
                <w:color w:val="auto"/>
                <w:kern w:val="44"/>
                <w:sz w:val="24"/>
                <w:szCs w:val="24"/>
                <w:highlight w:val="none"/>
                <w:lang w:val="en-US" w:eastAsia="zh-CN" w:bidi="ar-SA"/>
              </w:rPr>
              <w:t>3</w:t>
            </w:r>
            <w:r>
              <w:rPr>
                <w:rFonts w:hint="eastAsia" w:asciiTheme="minorEastAsia" w:hAnsiTheme="minorEastAsia" w:eastAsiaTheme="minorEastAsia" w:cstheme="minorEastAsia"/>
                <w:b w:val="0"/>
                <w:bCs w:val="0"/>
                <w:color w:val="auto"/>
                <w:kern w:val="44"/>
                <w:sz w:val="24"/>
                <w:szCs w:val="24"/>
                <w:highlight w:val="none"/>
                <w:lang w:val="en-US" w:eastAsia="zh-CN" w:bidi="ar-SA"/>
              </w:rPr>
              <w:t>-</w:t>
            </w:r>
            <w:r>
              <w:rPr>
                <w:rFonts w:hint="eastAsia" w:asciiTheme="minorEastAsia" w:hAnsiTheme="minorEastAsia" w:cstheme="minorEastAsia"/>
                <w:b w:val="0"/>
                <w:bCs w:val="0"/>
                <w:color w:val="auto"/>
                <w:kern w:val="44"/>
                <w:sz w:val="24"/>
                <w:szCs w:val="24"/>
                <w:highlight w:val="none"/>
                <w:lang w:val="en-US" w:eastAsia="zh-CN" w:bidi="ar-SA"/>
              </w:rPr>
              <w:t>6</w:t>
            </w:r>
            <w:r>
              <w:rPr>
                <w:rFonts w:hint="eastAsia" w:asciiTheme="minorEastAsia" w:hAnsiTheme="minorEastAsia" w:eastAsiaTheme="minorEastAsia" w:cstheme="minorEastAsia"/>
                <w:b w:val="0"/>
                <w:bCs w:val="0"/>
                <w:color w:val="auto"/>
                <w:kern w:val="44"/>
                <w:sz w:val="24"/>
                <w:szCs w:val="24"/>
                <w:highlight w:val="none"/>
                <w:lang w:val="en-US" w:eastAsia="zh-CN" w:bidi="ar-SA"/>
              </w:rPr>
              <w:t>分；方案内容有明显的缺漏，无法完全满足项目要求得1-2分；未提供不得分。</w:t>
            </w:r>
          </w:p>
        </w:tc>
        <w:tc>
          <w:tcPr>
            <w:tcW w:w="793" w:type="dxa"/>
            <w:noWrap w:val="0"/>
            <w:vAlign w:val="center"/>
          </w:tcPr>
          <w:p w14:paraId="28CA5048">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cstheme="minorEastAsia"/>
                <w:b w:val="0"/>
                <w:bCs w:val="0"/>
                <w:color w:val="auto"/>
                <w:kern w:val="44"/>
                <w:sz w:val="24"/>
                <w:szCs w:val="24"/>
                <w:highlight w:val="none"/>
                <w:lang w:val="en-US" w:eastAsia="zh-CN"/>
              </w:rPr>
              <w:t>10</w:t>
            </w:r>
            <w:r>
              <w:rPr>
                <w:rFonts w:hint="eastAsia" w:asciiTheme="minorEastAsia" w:hAnsiTheme="minorEastAsia" w:eastAsiaTheme="minorEastAsia" w:cstheme="minorEastAsia"/>
                <w:b w:val="0"/>
                <w:bCs w:val="0"/>
                <w:color w:val="auto"/>
                <w:kern w:val="44"/>
                <w:sz w:val="24"/>
                <w:szCs w:val="24"/>
                <w:highlight w:val="none"/>
              </w:rPr>
              <w:t>分</w:t>
            </w:r>
          </w:p>
        </w:tc>
      </w:tr>
      <w:tr w14:paraId="74D9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0" w:type="dxa"/>
            <w:vMerge w:val="continue"/>
            <w:noWrap w:val="0"/>
            <w:tcMar>
              <w:top w:w="57" w:type="dxa"/>
              <w:bottom w:w="57" w:type="dxa"/>
            </w:tcMar>
            <w:vAlign w:val="center"/>
          </w:tcPr>
          <w:p w14:paraId="4B272D5E">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1222" w:type="dxa"/>
            <w:vMerge w:val="continue"/>
            <w:noWrap w:val="0"/>
            <w:tcMar>
              <w:top w:w="57" w:type="dxa"/>
              <w:bottom w:w="57" w:type="dxa"/>
            </w:tcMar>
            <w:vAlign w:val="center"/>
          </w:tcPr>
          <w:p w14:paraId="0BD76364">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6921" w:type="dxa"/>
            <w:noWrap w:val="0"/>
            <w:tcMar>
              <w:top w:w="57" w:type="dxa"/>
              <w:bottom w:w="57" w:type="dxa"/>
            </w:tcMar>
            <w:vAlign w:val="center"/>
          </w:tcPr>
          <w:p w14:paraId="3DE54136">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工作进度计划安排</w:t>
            </w:r>
          </w:p>
          <w:p w14:paraId="2B612265">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整体工作阶段及任务划分、进度计划安排完善、合理、可行，关键时间节点把握科学准确，能满足任务目标及</w:t>
            </w:r>
            <w:r>
              <w:rPr>
                <w:rFonts w:hint="eastAsia" w:asciiTheme="minorEastAsia" w:hAnsiTheme="minorEastAsia" w:cstheme="minorEastAsia"/>
                <w:b w:val="0"/>
                <w:bCs w:val="0"/>
                <w:color w:val="auto"/>
                <w:kern w:val="44"/>
                <w:sz w:val="24"/>
                <w:szCs w:val="24"/>
                <w:highlight w:val="none"/>
                <w:lang w:val="en-US" w:eastAsia="zh-CN"/>
              </w:rPr>
              <w:t>完成</w:t>
            </w:r>
            <w:r>
              <w:rPr>
                <w:rFonts w:hint="eastAsia" w:asciiTheme="minorEastAsia" w:hAnsiTheme="minorEastAsia" w:eastAsiaTheme="minorEastAsia" w:cstheme="minorEastAsia"/>
                <w:b w:val="0"/>
                <w:bCs w:val="0"/>
                <w:color w:val="auto"/>
                <w:kern w:val="44"/>
                <w:sz w:val="24"/>
                <w:szCs w:val="24"/>
                <w:highlight w:val="none"/>
              </w:rPr>
              <w:t>要求的得</w:t>
            </w:r>
            <w:r>
              <w:rPr>
                <w:rFonts w:hint="eastAsia" w:asciiTheme="minorEastAsia" w:hAnsiTheme="minorEastAsia" w:cstheme="minorEastAsia"/>
                <w:b w:val="0"/>
                <w:bCs w:val="0"/>
                <w:color w:val="auto"/>
                <w:kern w:val="44"/>
                <w:sz w:val="24"/>
                <w:szCs w:val="24"/>
                <w:highlight w:val="none"/>
                <w:lang w:val="en-US" w:eastAsia="zh-CN" w:bidi="ar-SA"/>
              </w:rPr>
              <w:t>5</w:t>
            </w:r>
            <w:r>
              <w:rPr>
                <w:rFonts w:hint="eastAsia" w:asciiTheme="minorEastAsia" w:hAnsiTheme="minorEastAsia" w:eastAsiaTheme="minorEastAsia" w:cstheme="minorEastAsia"/>
                <w:b w:val="0"/>
                <w:bCs w:val="0"/>
                <w:color w:val="auto"/>
                <w:kern w:val="44"/>
                <w:sz w:val="24"/>
                <w:szCs w:val="24"/>
                <w:highlight w:val="none"/>
              </w:rPr>
              <w:t>分；有部分不足的得</w:t>
            </w:r>
            <w:r>
              <w:rPr>
                <w:rFonts w:hint="eastAsia" w:asciiTheme="minorEastAsia" w:hAnsiTheme="minorEastAsia" w:cstheme="minorEastAsia"/>
                <w:b w:val="0"/>
                <w:bCs w:val="0"/>
                <w:color w:val="auto"/>
                <w:kern w:val="44"/>
                <w:sz w:val="24"/>
                <w:szCs w:val="24"/>
                <w:highlight w:val="none"/>
                <w:lang w:val="en-US" w:eastAsia="zh-CN"/>
              </w:rPr>
              <w:t>3</w:t>
            </w:r>
            <w:r>
              <w:rPr>
                <w:rFonts w:hint="eastAsia" w:asciiTheme="minorEastAsia" w:hAnsiTheme="minorEastAsia" w:eastAsiaTheme="minorEastAsia" w:cstheme="minorEastAsia"/>
                <w:b w:val="0"/>
                <w:bCs w:val="0"/>
                <w:color w:val="auto"/>
                <w:kern w:val="44"/>
                <w:sz w:val="24"/>
                <w:szCs w:val="24"/>
                <w:highlight w:val="none"/>
              </w:rPr>
              <w:t>分；明显欠缺不足的得</w:t>
            </w:r>
            <w:r>
              <w:rPr>
                <w:rFonts w:hint="eastAsia" w:asciiTheme="minorEastAsia" w:hAnsiTheme="minorEastAsia" w:eastAsiaTheme="minorEastAsia" w:cstheme="minorEastAsia"/>
                <w:b w:val="0"/>
                <w:bCs w:val="0"/>
                <w:color w:val="auto"/>
                <w:kern w:val="44"/>
                <w:sz w:val="24"/>
                <w:szCs w:val="24"/>
                <w:highlight w:val="none"/>
                <w:lang w:val="en-US" w:eastAsia="zh-CN"/>
              </w:rPr>
              <w:t>1</w:t>
            </w:r>
            <w:r>
              <w:rPr>
                <w:rFonts w:hint="eastAsia" w:asciiTheme="minorEastAsia" w:hAnsiTheme="minorEastAsia" w:eastAsiaTheme="minorEastAsia" w:cstheme="minorEastAsia"/>
                <w:b w:val="0"/>
                <w:bCs w:val="0"/>
                <w:color w:val="auto"/>
                <w:kern w:val="44"/>
                <w:sz w:val="24"/>
                <w:szCs w:val="24"/>
                <w:highlight w:val="none"/>
              </w:rPr>
              <w:t>分，不提供或严重欠缺不足的不得分。</w:t>
            </w:r>
          </w:p>
        </w:tc>
        <w:tc>
          <w:tcPr>
            <w:tcW w:w="793" w:type="dxa"/>
            <w:noWrap w:val="0"/>
            <w:vAlign w:val="center"/>
          </w:tcPr>
          <w:p w14:paraId="73736098">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cstheme="minorEastAsia"/>
                <w:b w:val="0"/>
                <w:bCs w:val="0"/>
                <w:color w:val="auto"/>
                <w:kern w:val="44"/>
                <w:sz w:val="24"/>
                <w:szCs w:val="24"/>
                <w:highlight w:val="none"/>
                <w:lang w:val="en-US" w:eastAsia="zh-CN"/>
              </w:rPr>
              <w:t>5</w:t>
            </w:r>
            <w:r>
              <w:rPr>
                <w:rFonts w:hint="eastAsia" w:asciiTheme="minorEastAsia" w:hAnsiTheme="minorEastAsia" w:eastAsiaTheme="minorEastAsia" w:cstheme="minorEastAsia"/>
                <w:b w:val="0"/>
                <w:bCs w:val="0"/>
                <w:color w:val="auto"/>
                <w:kern w:val="44"/>
                <w:sz w:val="24"/>
                <w:szCs w:val="24"/>
                <w:highlight w:val="none"/>
              </w:rPr>
              <w:t>分</w:t>
            </w:r>
          </w:p>
        </w:tc>
      </w:tr>
      <w:tr w14:paraId="1267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0" w:type="dxa"/>
            <w:vMerge w:val="restart"/>
            <w:noWrap w:val="0"/>
            <w:tcMar>
              <w:top w:w="57" w:type="dxa"/>
              <w:bottom w:w="57" w:type="dxa"/>
            </w:tcMar>
            <w:vAlign w:val="center"/>
          </w:tcPr>
          <w:p w14:paraId="4E78A4B3">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2</w:t>
            </w:r>
          </w:p>
        </w:tc>
        <w:tc>
          <w:tcPr>
            <w:tcW w:w="1222" w:type="dxa"/>
            <w:vMerge w:val="restart"/>
            <w:noWrap w:val="0"/>
            <w:tcMar>
              <w:top w:w="57" w:type="dxa"/>
              <w:bottom w:w="57" w:type="dxa"/>
            </w:tcMar>
            <w:vAlign w:val="center"/>
          </w:tcPr>
          <w:p w14:paraId="242BD6F9">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人员配备</w:t>
            </w:r>
          </w:p>
          <w:p w14:paraId="3C5D7C7C">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w:t>
            </w:r>
            <w:r>
              <w:rPr>
                <w:rFonts w:hint="eastAsia" w:asciiTheme="minorEastAsia" w:hAnsiTheme="minorEastAsia" w:eastAsiaTheme="minorEastAsia" w:cstheme="minorEastAsia"/>
                <w:b w:val="0"/>
                <w:bCs w:val="0"/>
                <w:color w:val="auto"/>
                <w:kern w:val="44"/>
                <w:sz w:val="24"/>
                <w:szCs w:val="24"/>
                <w:highlight w:val="none"/>
                <w:lang w:val="en-US" w:eastAsia="zh-CN"/>
              </w:rPr>
              <w:t>1</w:t>
            </w:r>
            <w:r>
              <w:rPr>
                <w:rFonts w:hint="eastAsia" w:asciiTheme="minorEastAsia" w:hAnsiTheme="minorEastAsia" w:cstheme="minorEastAsia"/>
                <w:b w:val="0"/>
                <w:bCs w:val="0"/>
                <w:color w:val="auto"/>
                <w:kern w:val="44"/>
                <w:sz w:val="24"/>
                <w:szCs w:val="24"/>
                <w:highlight w:val="none"/>
                <w:lang w:val="en-US" w:eastAsia="zh-CN"/>
              </w:rPr>
              <w:t>0</w:t>
            </w:r>
            <w:r>
              <w:rPr>
                <w:rFonts w:hint="eastAsia" w:asciiTheme="minorEastAsia" w:hAnsiTheme="minorEastAsia" w:eastAsiaTheme="minorEastAsia" w:cstheme="minorEastAsia"/>
                <w:b w:val="0"/>
                <w:bCs w:val="0"/>
                <w:color w:val="auto"/>
                <w:kern w:val="44"/>
                <w:sz w:val="24"/>
                <w:szCs w:val="24"/>
                <w:highlight w:val="none"/>
              </w:rPr>
              <w:t>分）</w:t>
            </w:r>
          </w:p>
        </w:tc>
        <w:tc>
          <w:tcPr>
            <w:tcW w:w="6921" w:type="dxa"/>
            <w:noWrap w:val="0"/>
            <w:tcMar>
              <w:top w:w="57" w:type="dxa"/>
              <w:bottom w:w="57" w:type="dxa"/>
            </w:tcMar>
            <w:vAlign w:val="center"/>
          </w:tcPr>
          <w:p w14:paraId="59C92436">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lang w:val="en-US" w:eastAsia="zh-CN"/>
              </w:rPr>
              <w:t>1、</w:t>
            </w:r>
            <w:r>
              <w:rPr>
                <w:rFonts w:hint="eastAsia" w:asciiTheme="minorEastAsia" w:hAnsiTheme="minorEastAsia" w:eastAsiaTheme="minorEastAsia" w:cstheme="minorEastAsia"/>
                <w:b w:val="0"/>
                <w:bCs w:val="0"/>
                <w:color w:val="auto"/>
                <w:kern w:val="44"/>
                <w:sz w:val="24"/>
                <w:szCs w:val="24"/>
                <w:highlight w:val="none"/>
              </w:rPr>
              <w:t>项目负责人具有与</w:t>
            </w:r>
            <w:r>
              <w:rPr>
                <w:rFonts w:hint="eastAsia" w:asciiTheme="minorEastAsia" w:hAnsiTheme="minorEastAsia" w:eastAsiaTheme="minorEastAsia" w:cstheme="minorEastAsia"/>
                <w:b w:val="0"/>
                <w:bCs w:val="0"/>
                <w:color w:val="auto"/>
                <w:kern w:val="44"/>
                <w:sz w:val="24"/>
                <w:szCs w:val="24"/>
                <w:highlight w:val="none"/>
                <w:lang w:val="en-US" w:eastAsia="zh-CN"/>
              </w:rPr>
              <w:t>医疗</w:t>
            </w:r>
            <w:r>
              <w:rPr>
                <w:rFonts w:hint="eastAsia" w:asciiTheme="minorEastAsia" w:hAnsiTheme="minorEastAsia" w:eastAsiaTheme="minorEastAsia" w:cstheme="minorEastAsia"/>
                <w:b w:val="0"/>
                <w:bCs w:val="0"/>
                <w:color w:val="auto"/>
                <w:kern w:val="44"/>
                <w:sz w:val="24"/>
                <w:szCs w:val="24"/>
                <w:highlight w:val="none"/>
              </w:rPr>
              <w:t>相关专业正高级职称的得5分，副高级的得3分，</w:t>
            </w:r>
            <w:r>
              <w:rPr>
                <w:rFonts w:hint="eastAsia" w:asciiTheme="minorEastAsia" w:hAnsiTheme="minorEastAsia" w:eastAsiaTheme="minorEastAsia" w:cstheme="minorEastAsia"/>
                <w:b w:val="0"/>
                <w:bCs w:val="0"/>
                <w:color w:val="auto"/>
                <w:kern w:val="44"/>
                <w:sz w:val="24"/>
                <w:szCs w:val="24"/>
                <w:highlight w:val="none"/>
                <w:lang w:val="en-US" w:eastAsia="zh-CN"/>
              </w:rPr>
              <w:t>中级的得1分，</w:t>
            </w:r>
            <w:r>
              <w:rPr>
                <w:rFonts w:hint="eastAsia" w:asciiTheme="minorEastAsia" w:hAnsiTheme="minorEastAsia" w:eastAsiaTheme="minorEastAsia" w:cstheme="minorEastAsia"/>
                <w:b w:val="0"/>
                <w:bCs w:val="0"/>
                <w:color w:val="auto"/>
                <w:kern w:val="44"/>
                <w:sz w:val="24"/>
                <w:szCs w:val="24"/>
                <w:highlight w:val="none"/>
              </w:rPr>
              <w:t>本项最高得5分。</w:t>
            </w:r>
          </w:p>
          <w:p w14:paraId="10B303A3">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（须提供人员职称证明等，上述证书复印件并加盖公章，否则不得分）</w:t>
            </w:r>
          </w:p>
        </w:tc>
        <w:tc>
          <w:tcPr>
            <w:tcW w:w="793" w:type="dxa"/>
            <w:noWrap w:val="0"/>
            <w:vAlign w:val="center"/>
          </w:tcPr>
          <w:p w14:paraId="57E01BFD">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lang w:val="en-US" w:eastAsia="zh-CN"/>
              </w:rPr>
              <w:t>5</w:t>
            </w:r>
            <w:r>
              <w:rPr>
                <w:rFonts w:hint="eastAsia" w:asciiTheme="minorEastAsia" w:hAnsiTheme="minorEastAsia" w:eastAsiaTheme="minorEastAsia" w:cstheme="minorEastAsia"/>
                <w:b w:val="0"/>
                <w:bCs w:val="0"/>
                <w:color w:val="auto"/>
                <w:kern w:val="44"/>
                <w:sz w:val="24"/>
                <w:szCs w:val="24"/>
                <w:highlight w:val="none"/>
              </w:rPr>
              <w:t>分</w:t>
            </w:r>
          </w:p>
        </w:tc>
      </w:tr>
      <w:tr w14:paraId="421B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0" w:type="dxa"/>
            <w:vMerge w:val="continue"/>
            <w:noWrap w:val="0"/>
            <w:tcMar>
              <w:top w:w="57" w:type="dxa"/>
              <w:bottom w:w="57" w:type="dxa"/>
            </w:tcMar>
            <w:vAlign w:val="center"/>
          </w:tcPr>
          <w:p w14:paraId="3249F294">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1222" w:type="dxa"/>
            <w:vMerge w:val="continue"/>
            <w:noWrap w:val="0"/>
            <w:tcMar>
              <w:top w:w="57" w:type="dxa"/>
              <w:bottom w:w="57" w:type="dxa"/>
            </w:tcMar>
            <w:vAlign w:val="center"/>
          </w:tcPr>
          <w:p w14:paraId="30905CF5">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p>
        </w:tc>
        <w:tc>
          <w:tcPr>
            <w:tcW w:w="6921" w:type="dxa"/>
            <w:noWrap w:val="0"/>
            <w:tcMar>
              <w:top w:w="57" w:type="dxa"/>
              <w:bottom w:w="57" w:type="dxa"/>
            </w:tcMar>
            <w:vAlign w:val="center"/>
          </w:tcPr>
          <w:p w14:paraId="5F1FD4B2">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lang w:val="en-US" w:eastAsia="zh-CN"/>
              </w:rPr>
              <w:t>2、</w:t>
            </w:r>
            <w:r>
              <w:rPr>
                <w:rFonts w:hint="eastAsia" w:asciiTheme="minorEastAsia" w:hAnsiTheme="minorEastAsia" w:eastAsiaTheme="minorEastAsia" w:cstheme="minorEastAsia"/>
                <w:b w:val="0"/>
                <w:bCs w:val="0"/>
                <w:color w:val="auto"/>
                <w:kern w:val="44"/>
                <w:sz w:val="24"/>
                <w:szCs w:val="24"/>
                <w:highlight w:val="none"/>
              </w:rPr>
              <w:t>项目组的其他成员（不含项目负责人）：</w:t>
            </w:r>
          </w:p>
          <w:p w14:paraId="4A5E2D70">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val="en-US" w:eastAsia="zh-CN"/>
              </w:rPr>
            </w:pPr>
            <w:r>
              <w:rPr>
                <w:rFonts w:hint="eastAsia" w:asciiTheme="minorEastAsia" w:hAnsiTheme="minorEastAsia" w:eastAsiaTheme="minorEastAsia" w:cstheme="minorEastAsia"/>
                <w:b w:val="0"/>
                <w:bCs w:val="0"/>
                <w:color w:val="auto"/>
                <w:kern w:val="44"/>
                <w:sz w:val="24"/>
                <w:szCs w:val="24"/>
                <w:highlight w:val="none"/>
                <w:lang w:eastAsia="zh-CN"/>
              </w:rPr>
              <w:t>（</w:t>
            </w:r>
            <w:r>
              <w:rPr>
                <w:rFonts w:hint="eastAsia" w:asciiTheme="minorEastAsia" w:hAnsiTheme="minorEastAsia" w:eastAsiaTheme="minorEastAsia" w:cstheme="minorEastAsia"/>
                <w:b w:val="0"/>
                <w:bCs w:val="0"/>
                <w:color w:val="auto"/>
                <w:kern w:val="44"/>
                <w:sz w:val="24"/>
                <w:szCs w:val="24"/>
                <w:highlight w:val="none"/>
                <w:lang w:val="en-US" w:eastAsia="zh-CN"/>
              </w:rPr>
              <w:t>1</w:t>
            </w:r>
            <w:r>
              <w:rPr>
                <w:rFonts w:hint="eastAsia" w:asciiTheme="minorEastAsia" w:hAnsiTheme="minorEastAsia" w:eastAsiaTheme="minorEastAsia" w:cstheme="minorEastAsia"/>
                <w:b w:val="0"/>
                <w:bCs w:val="0"/>
                <w:color w:val="auto"/>
                <w:kern w:val="44"/>
                <w:sz w:val="24"/>
                <w:szCs w:val="24"/>
                <w:highlight w:val="none"/>
                <w:lang w:eastAsia="zh-CN"/>
              </w:rPr>
              <w:t>）</w:t>
            </w:r>
            <w:r>
              <w:rPr>
                <w:rFonts w:hint="eastAsia" w:asciiTheme="minorEastAsia" w:hAnsiTheme="minorEastAsia" w:eastAsiaTheme="minorEastAsia" w:cstheme="minorEastAsia"/>
                <w:b w:val="0"/>
                <w:bCs w:val="0"/>
                <w:color w:val="auto"/>
                <w:kern w:val="44"/>
                <w:sz w:val="24"/>
                <w:szCs w:val="24"/>
                <w:highlight w:val="none"/>
              </w:rPr>
              <w:t>具有与</w:t>
            </w:r>
            <w:r>
              <w:rPr>
                <w:rFonts w:hint="eastAsia" w:asciiTheme="minorEastAsia" w:hAnsiTheme="minorEastAsia" w:eastAsiaTheme="minorEastAsia" w:cstheme="minorEastAsia"/>
                <w:b w:val="0"/>
                <w:bCs w:val="0"/>
                <w:color w:val="auto"/>
                <w:kern w:val="44"/>
                <w:sz w:val="24"/>
                <w:szCs w:val="24"/>
                <w:highlight w:val="none"/>
                <w:lang w:val="en-US" w:eastAsia="zh-CN"/>
              </w:rPr>
              <w:t>医疗</w:t>
            </w:r>
            <w:r>
              <w:rPr>
                <w:rFonts w:hint="eastAsia" w:asciiTheme="minorEastAsia" w:hAnsiTheme="minorEastAsia" w:eastAsiaTheme="minorEastAsia" w:cstheme="minorEastAsia"/>
                <w:b w:val="0"/>
                <w:bCs w:val="0"/>
                <w:color w:val="auto"/>
                <w:kern w:val="44"/>
                <w:sz w:val="24"/>
                <w:szCs w:val="24"/>
                <w:highlight w:val="none"/>
              </w:rPr>
              <w:t>相关专业副高级及以上职称的，每人得</w:t>
            </w:r>
            <w:r>
              <w:rPr>
                <w:rFonts w:hint="eastAsia" w:asciiTheme="minorEastAsia" w:hAnsiTheme="minorEastAsia" w:cstheme="minorEastAsia"/>
                <w:b w:val="0"/>
                <w:bCs w:val="0"/>
                <w:color w:val="auto"/>
                <w:kern w:val="44"/>
                <w:sz w:val="24"/>
                <w:szCs w:val="24"/>
                <w:highlight w:val="none"/>
                <w:lang w:val="en-US" w:eastAsia="zh-CN"/>
              </w:rPr>
              <w:t>1</w:t>
            </w:r>
            <w:r>
              <w:rPr>
                <w:rFonts w:hint="eastAsia" w:asciiTheme="minorEastAsia" w:hAnsiTheme="minorEastAsia" w:eastAsiaTheme="minorEastAsia" w:cstheme="minorEastAsia"/>
                <w:b w:val="0"/>
                <w:bCs w:val="0"/>
                <w:color w:val="auto"/>
                <w:kern w:val="44"/>
                <w:sz w:val="24"/>
                <w:szCs w:val="24"/>
                <w:highlight w:val="none"/>
              </w:rPr>
              <w:t>分，；最高得</w:t>
            </w:r>
            <w:r>
              <w:rPr>
                <w:rFonts w:hint="eastAsia" w:asciiTheme="minorEastAsia" w:hAnsiTheme="minorEastAsia" w:cstheme="minorEastAsia"/>
                <w:b w:val="0"/>
                <w:bCs w:val="0"/>
                <w:color w:val="auto"/>
                <w:kern w:val="44"/>
                <w:sz w:val="24"/>
                <w:szCs w:val="24"/>
                <w:highlight w:val="none"/>
                <w:lang w:val="en-US" w:eastAsia="zh-CN"/>
              </w:rPr>
              <w:t>3</w:t>
            </w:r>
            <w:r>
              <w:rPr>
                <w:rFonts w:hint="eastAsia" w:asciiTheme="minorEastAsia" w:hAnsiTheme="minorEastAsia" w:eastAsiaTheme="minorEastAsia" w:cstheme="minorEastAsia"/>
                <w:b w:val="0"/>
                <w:bCs w:val="0"/>
                <w:color w:val="auto"/>
                <w:kern w:val="44"/>
                <w:sz w:val="24"/>
                <w:szCs w:val="24"/>
                <w:highlight w:val="none"/>
              </w:rPr>
              <w:t>分</w:t>
            </w:r>
            <w:r>
              <w:rPr>
                <w:rFonts w:hint="eastAsia" w:asciiTheme="minorEastAsia" w:hAnsiTheme="minorEastAsia" w:eastAsiaTheme="minorEastAsia" w:cstheme="minorEastAsia"/>
                <w:b w:val="0"/>
                <w:bCs w:val="0"/>
                <w:color w:val="auto"/>
                <w:kern w:val="44"/>
                <w:sz w:val="24"/>
                <w:szCs w:val="24"/>
                <w:highlight w:val="none"/>
                <w:lang w:eastAsia="zh-CN"/>
              </w:rPr>
              <w:t>。</w:t>
            </w:r>
          </w:p>
          <w:p w14:paraId="28E3E364">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lang w:eastAsia="zh-CN"/>
              </w:rPr>
              <w:t>（</w:t>
            </w:r>
            <w:r>
              <w:rPr>
                <w:rFonts w:hint="eastAsia" w:asciiTheme="minorEastAsia" w:hAnsiTheme="minorEastAsia" w:eastAsiaTheme="minorEastAsia" w:cstheme="minorEastAsia"/>
                <w:b w:val="0"/>
                <w:bCs w:val="0"/>
                <w:color w:val="auto"/>
                <w:kern w:val="44"/>
                <w:sz w:val="24"/>
                <w:szCs w:val="24"/>
                <w:highlight w:val="none"/>
                <w:lang w:val="en-US" w:eastAsia="zh-CN"/>
              </w:rPr>
              <w:t>3</w:t>
            </w:r>
            <w:r>
              <w:rPr>
                <w:rFonts w:hint="eastAsia" w:asciiTheme="minorEastAsia" w:hAnsiTheme="minorEastAsia" w:eastAsiaTheme="minorEastAsia" w:cstheme="minorEastAsia"/>
                <w:b w:val="0"/>
                <w:bCs w:val="0"/>
                <w:color w:val="auto"/>
                <w:kern w:val="44"/>
                <w:sz w:val="24"/>
                <w:szCs w:val="24"/>
                <w:highlight w:val="none"/>
                <w:lang w:eastAsia="zh-CN"/>
              </w:rPr>
              <w:t>）</w:t>
            </w:r>
            <w:r>
              <w:rPr>
                <w:rFonts w:hint="eastAsia" w:asciiTheme="minorEastAsia" w:hAnsiTheme="minorEastAsia" w:eastAsiaTheme="minorEastAsia" w:cstheme="minorEastAsia"/>
                <w:b w:val="0"/>
                <w:bCs w:val="0"/>
                <w:color w:val="auto"/>
                <w:kern w:val="44"/>
                <w:sz w:val="24"/>
                <w:szCs w:val="24"/>
                <w:highlight w:val="none"/>
              </w:rPr>
              <w:t>具有咨询工程师资格证书的，每人得1分，最高得2分。</w:t>
            </w:r>
          </w:p>
          <w:p w14:paraId="2B2DF55A">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eastAsiaTheme="minorEastAsia" w:cstheme="minorEastAsia"/>
                <w:b w:val="0"/>
                <w:bCs w:val="0"/>
                <w:color w:val="auto"/>
                <w:kern w:val="44"/>
                <w:sz w:val="24"/>
                <w:szCs w:val="24"/>
                <w:highlight w:val="none"/>
              </w:rPr>
              <w:t>（须提供人员职称证明等，上述证书复印件并加盖公章，否则不得分）</w:t>
            </w:r>
          </w:p>
        </w:tc>
        <w:tc>
          <w:tcPr>
            <w:tcW w:w="793" w:type="dxa"/>
            <w:noWrap w:val="0"/>
            <w:vAlign w:val="center"/>
          </w:tcPr>
          <w:p w14:paraId="77E83DBE">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rPr>
            </w:pPr>
            <w:r>
              <w:rPr>
                <w:rFonts w:hint="eastAsia" w:asciiTheme="minorEastAsia" w:hAnsiTheme="minorEastAsia" w:cstheme="minorEastAsia"/>
                <w:b w:val="0"/>
                <w:bCs w:val="0"/>
                <w:color w:val="auto"/>
                <w:kern w:val="44"/>
                <w:sz w:val="24"/>
                <w:szCs w:val="24"/>
                <w:highlight w:val="none"/>
                <w:lang w:val="en-US" w:eastAsia="zh-CN"/>
              </w:rPr>
              <w:t>5</w:t>
            </w:r>
            <w:r>
              <w:rPr>
                <w:rFonts w:hint="eastAsia" w:asciiTheme="minorEastAsia" w:hAnsiTheme="minorEastAsia" w:eastAsiaTheme="minorEastAsia" w:cstheme="minorEastAsia"/>
                <w:b w:val="0"/>
                <w:bCs w:val="0"/>
                <w:color w:val="auto"/>
                <w:kern w:val="44"/>
                <w:sz w:val="24"/>
                <w:szCs w:val="24"/>
                <w:highlight w:val="none"/>
              </w:rPr>
              <w:t>分</w:t>
            </w:r>
          </w:p>
        </w:tc>
      </w:tr>
      <w:tr w14:paraId="0698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0" w:type="dxa"/>
            <w:noWrap w:val="0"/>
            <w:tcMar>
              <w:top w:w="57" w:type="dxa"/>
              <w:bottom w:w="57" w:type="dxa"/>
            </w:tcMar>
            <w:vAlign w:val="center"/>
          </w:tcPr>
          <w:p w14:paraId="719F9D71">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val="en-US" w:eastAsia="zh-CN"/>
              </w:rPr>
            </w:pPr>
            <w:r>
              <w:rPr>
                <w:rFonts w:hint="eastAsia" w:asciiTheme="minorEastAsia" w:hAnsiTheme="minorEastAsia" w:cstheme="minorEastAsia"/>
                <w:b w:val="0"/>
                <w:bCs w:val="0"/>
                <w:color w:val="auto"/>
                <w:kern w:val="44"/>
                <w:sz w:val="24"/>
                <w:szCs w:val="24"/>
                <w:highlight w:val="none"/>
                <w:lang w:val="en-US" w:eastAsia="zh-CN"/>
              </w:rPr>
              <w:t>3</w:t>
            </w:r>
          </w:p>
        </w:tc>
        <w:tc>
          <w:tcPr>
            <w:tcW w:w="1222" w:type="dxa"/>
            <w:noWrap w:val="0"/>
            <w:tcMar>
              <w:top w:w="57" w:type="dxa"/>
              <w:bottom w:w="57" w:type="dxa"/>
            </w:tcMar>
            <w:vAlign w:val="center"/>
          </w:tcPr>
          <w:p w14:paraId="46EE4825">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val="en-US" w:eastAsia="zh-CN"/>
              </w:rPr>
            </w:pPr>
            <w:r>
              <w:rPr>
                <w:rFonts w:hint="eastAsia" w:asciiTheme="minorEastAsia" w:hAnsiTheme="minorEastAsia" w:eastAsiaTheme="minorEastAsia" w:cstheme="minorEastAsia"/>
                <w:b w:val="0"/>
                <w:bCs w:val="0"/>
                <w:color w:val="auto"/>
                <w:kern w:val="44"/>
                <w:sz w:val="24"/>
                <w:szCs w:val="24"/>
                <w:highlight w:val="none"/>
                <w:lang w:val="en-US" w:eastAsia="zh-CN"/>
              </w:rPr>
              <w:t>优势条件（5分）</w:t>
            </w:r>
          </w:p>
        </w:tc>
        <w:tc>
          <w:tcPr>
            <w:tcW w:w="6921" w:type="dxa"/>
            <w:noWrap w:val="0"/>
            <w:tcMar>
              <w:top w:w="57" w:type="dxa"/>
              <w:bottom w:w="57" w:type="dxa"/>
            </w:tcMar>
            <w:vAlign w:val="top"/>
          </w:tcPr>
          <w:p w14:paraId="660C0BA5">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val="en-US" w:eastAsia="zh-CN"/>
              </w:rPr>
            </w:pPr>
            <w:r>
              <w:rPr>
                <w:rFonts w:hint="eastAsia" w:asciiTheme="minorEastAsia" w:hAnsiTheme="minorEastAsia" w:eastAsiaTheme="minorEastAsia" w:cstheme="minorEastAsia"/>
                <w:b w:val="0"/>
                <w:bCs w:val="0"/>
                <w:color w:val="auto"/>
                <w:kern w:val="44"/>
                <w:sz w:val="24"/>
                <w:szCs w:val="24"/>
                <w:highlight w:val="none"/>
                <w:lang w:val="en-US" w:eastAsia="zh-CN"/>
              </w:rPr>
              <w:t>供应商阐述为完成本项目具有哪些优势条件等情况说明。每提供一项有利于本次项目实施的优势条件情况说明得1分，最高得5分，不提供不得分。</w:t>
            </w:r>
          </w:p>
        </w:tc>
        <w:tc>
          <w:tcPr>
            <w:tcW w:w="793" w:type="dxa"/>
            <w:noWrap w:val="0"/>
            <w:vAlign w:val="center"/>
          </w:tcPr>
          <w:p w14:paraId="1B636CBC">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val="en-US" w:eastAsia="zh-CN"/>
              </w:rPr>
            </w:pPr>
            <w:r>
              <w:rPr>
                <w:rFonts w:hint="eastAsia" w:asciiTheme="minorEastAsia" w:hAnsiTheme="minorEastAsia" w:eastAsiaTheme="minorEastAsia" w:cstheme="minorEastAsia"/>
                <w:b w:val="0"/>
                <w:bCs w:val="0"/>
                <w:color w:val="auto"/>
                <w:kern w:val="44"/>
                <w:sz w:val="24"/>
                <w:szCs w:val="24"/>
                <w:highlight w:val="none"/>
                <w:lang w:val="en-US" w:eastAsia="zh-CN"/>
              </w:rPr>
              <w:t>5分</w:t>
            </w:r>
          </w:p>
        </w:tc>
      </w:tr>
      <w:tr w14:paraId="6057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9636" w:type="dxa"/>
            <w:gridSpan w:val="4"/>
            <w:noWrap w:val="0"/>
            <w:tcMar>
              <w:top w:w="57" w:type="dxa"/>
              <w:bottom w:w="57" w:type="dxa"/>
            </w:tcMar>
            <w:vAlign w:val="center"/>
          </w:tcPr>
          <w:p w14:paraId="25EABD97">
            <w:pPr>
              <w:snapToGrid w:val="0"/>
              <w:spacing w:before="120" w:beforeLines="50" w:after="120" w:afterLines="50" w:line="240" w:lineRule="auto"/>
              <w:jc w:val="center"/>
              <w:rPr>
                <w:rFonts w:hint="eastAsia" w:asciiTheme="minorEastAsia" w:hAnsiTheme="minorEastAsia" w:eastAsiaTheme="minorEastAsia" w:cstheme="minorEastAsia"/>
                <w:b/>
                <w:bCs/>
                <w:color w:val="auto"/>
                <w:kern w:val="44"/>
                <w:sz w:val="24"/>
                <w:szCs w:val="24"/>
                <w:highlight w:val="none"/>
                <w:lang w:val="en-US" w:eastAsia="zh-CN"/>
              </w:rPr>
            </w:pPr>
            <w:r>
              <w:rPr>
                <w:rFonts w:hint="eastAsia" w:asciiTheme="minorEastAsia" w:hAnsiTheme="minorEastAsia" w:eastAsiaTheme="minorEastAsia" w:cstheme="minorEastAsia"/>
                <w:b/>
                <w:bCs/>
                <w:color w:val="auto"/>
                <w:kern w:val="44"/>
                <w:sz w:val="24"/>
                <w:szCs w:val="24"/>
                <w:highlight w:val="none"/>
                <w:lang w:val="en-US" w:eastAsia="zh-CN"/>
              </w:rPr>
              <w:t>价格部分（</w:t>
            </w:r>
            <w:r>
              <w:rPr>
                <w:rFonts w:hint="eastAsia" w:asciiTheme="minorEastAsia" w:hAnsiTheme="minorEastAsia" w:cstheme="minorEastAsia"/>
                <w:b/>
                <w:bCs/>
                <w:color w:val="auto"/>
                <w:kern w:val="44"/>
                <w:sz w:val="24"/>
                <w:szCs w:val="24"/>
                <w:highlight w:val="none"/>
                <w:lang w:val="en-US" w:eastAsia="zh-CN"/>
              </w:rPr>
              <w:t>1</w:t>
            </w:r>
            <w:r>
              <w:rPr>
                <w:rFonts w:hint="eastAsia" w:asciiTheme="minorEastAsia" w:hAnsiTheme="minorEastAsia" w:eastAsiaTheme="minorEastAsia" w:cstheme="minorEastAsia"/>
                <w:b/>
                <w:bCs/>
                <w:color w:val="auto"/>
                <w:kern w:val="44"/>
                <w:sz w:val="24"/>
                <w:szCs w:val="24"/>
                <w:highlight w:val="none"/>
                <w:lang w:val="en-US" w:eastAsia="zh-CN"/>
              </w:rPr>
              <w:t>0分）</w:t>
            </w:r>
          </w:p>
        </w:tc>
      </w:tr>
      <w:tr w14:paraId="3DC7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jc w:val="center"/>
        </w:trPr>
        <w:tc>
          <w:tcPr>
            <w:tcW w:w="700" w:type="dxa"/>
            <w:noWrap w:val="0"/>
            <w:tcMar>
              <w:top w:w="57" w:type="dxa"/>
              <w:bottom w:w="57" w:type="dxa"/>
            </w:tcMar>
            <w:vAlign w:val="center"/>
          </w:tcPr>
          <w:p w14:paraId="1E167B0A">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val="en-US" w:eastAsia="zh-CN"/>
              </w:rPr>
            </w:pPr>
            <w:r>
              <w:rPr>
                <w:rFonts w:hint="eastAsia" w:asciiTheme="minorEastAsia" w:hAnsiTheme="minorEastAsia" w:cstheme="minorEastAsia"/>
                <w:b w:val="0"/>
                <w:bCs w:val="0"/>
                <w:color w:val="auto"/>
                <w:kern w:val="44"/>
                <w:sz w:val="24"/>
                <w:szCs w:val="24"/>
                <w:highlight w:val="none"/>
                <w:lang w:val="en-US" w:eastAsia="zh-CN"/>
              </w:rPr>
              <w:t>4</w:t>
            </w:r>
          </w:p>
        </w:tc>
        <w:tc>
          <w:tcPr>
            <w:tcW w:w="1222" w:type="dxa"/>
            <w:noWrap w:val="0"/>
            <w:tcMar>
              <w:top w:w="57" w:type="dxa"/>
              <w:bottom w:w="57" w:type="dxa"/>
            </w:tcMar>
            <w:vAlign w:val="center"/>
          </w:tcPr>
          <w:p w14:paraId="293A0F39">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val="en-US" w:eastAsia="zh-CN"/>
              </w:rPr>
            </w:pPr>
            <w:r>
              <w:rPr>
                <w:rFonts w:hint="eastAsia" w:asciiTheme="minorEastAsia" w:hAnsiTheme="minorEastAsia" w:eastAsiaTheme="minorEastAsia" w:cstheme="minorEastAsia"/>
                <w:b w:val="0"/>
                <w:bCs w:val="0"/>
                <w:color w:val="auto"/>
                <w:kern w:val="44"/>
                <w:sz w:val="24"/>
                <w:szCs w:val="24"/>
                <w:highlight w:val="none"/>
                <w:lang w:val="en-US" w:eastAsia="zh-CN"/>
              </w:rPr>
              <w:t>价格（</w:t>
            </w:r>
            <w:r>
              <w:rPr>
                <w:rFonts w:hint="eastAsia" w:asciiTheme="minorEastAsia" w:hAnsiTheme="minorEastAsia" w:cstheme="minorEastAsia"/>
                <w:b w:val="0"/>
                <w:bCs w:val="0"/>
                <w:color w:val="auto"/>
                <w:kern w:val="44"/>
                <w:sz w:val="24"/>
                <w:szCs w:val="24"/>
                <w:highlight w:val="none"/>
                <w:lang w:val="en-US" w:eastAsia="zh-CN"/>
              </w:rPr>
              <w:t>1</w:t>
            </w:r>
            <w:r>
              <w:rPr>
                <w:rFonts w:hint="eastAsia" w:asciiTheme="minorEastAsia" w:hAnsiTheme="minorEastAsia" w:eastAsiaTheme="minorEastAsia" w:cstheme="minorEastAsia"/>
                <w:b w:val="0"/>
                <w:bCs w:val="0"/>
                <w:color w:val="auto"/>
                <w:kern w:val="44"/>
                <w:sz w:val="24"/>
                <w:szCs w:val="24"/>
                <w:highlight w:val="none"/>
                <w:lang w:val="en-US" w:eastAsia="zh-CN"/>
              </w:rPr>
              <w:t>0分）</w:t>
            </w:r>
          </w:p>
        </w:tc>
        <w:tc>
          <w:tcPr>
            <w:tcW w:w="6921" w:type="dxa"/>
            <w:noWrap w:val="0"/>
            <w:tcMar>
              <w:top w:w="57" w:type="dxa"/>
              <w:bottom w:w="57" w:type="dxa"/>
            </w:tcMar>
            <w:vAlign w:val="center"/>
          </w:tcPr>
          <w:p w14:paraId="662B11D9">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val="en-US" w:eastAsia="zh-CN"/>
              </w:rPr>
            </w:pPr>
            <w:r>
              <w:rPr>
                <w:rFonts w:hint="eastAsia" w:asciiTheme="minorEastAsia" w:hAnsiTheme="minorEastAsia" w:eastAsiaTheme="minorEastAsia" w:cstheme="minorEastAsia"/>
                <w:b w:val="0"/>
                <w:bCs w:val="0"/>
                <w:color w:val="auto"/>
                <w:kern w:val="44"/>
                <w:sz w:val="24"/>
                <w:szCs w:val="24"/>
                <w:highlight w:val="none"/>
                <w:lang w:val="en-US" w:eastAsia="zh-CN"/>
              </w:rPr>
              <w:t>价格分采用低价优先法计算，即满足</w:t>
            </w:r>
            <w:r>
              <w:rPr>
                <w:rFonts w:hint="eastAsia" w:asciiTheme="minorEastAsia" w:hAnsiTheme="minorEastAsia" w:cstheme="minorEastAsia"/>
                <w:b w:val="0"/>
                <w:bCs w:val="0"/>
                <w:color w:val="auto"/>
                <w:kern w:val="44"/>
                <w:sz w:val="24"/>
                <w:szCs w:val="24"/>
                <w:highlight w:val="none"/>
                <w:lang w:val="en-US" w:eastAsia="zh-CN"/>
              </w:rPr>
              <w:t>磋商文件</w:t>
            </w:r>
            <w:r>
              <w:rPr>
                <w:rFonts w:hint="eastAsia" w:asciiTheme="minorEastAsia" w:hAnsiTheme="minorEastAsia" w:eastAsiaTheme="minorEastAsia" w:cstheme="minorEastAsia"/>
                <w:b w:val="0"/>
                <w:bCs w:val="0"/>
                <w:color w:val="auto"/>
                <w:kern w:val="44"/>
                <w:sz w:val="24"/>
                <w:szCs w:val="24"/>
                <w:highlight w:val="none"/>
                <w:lang w:val="en-US" w:eastAsia="zh-CN"/>
              </w:rPr>
              <w:t>要求且</w:t>
            </w:r>
            <w:r>
              <w:rPr>
                <w:rFonts w:hint="eastAsia" w:asciiTheme="minorEastAsia" w:hAnsiTheme="minorEastAsia" w:cstheme="minorEastAsia"/>
                <w:b w:val="0"/>
                <w:bCs w:val="0"/>
                <w:color w:val="auto"/>
                <w:kern w:val="44"/>
                <w:sz w:val="24"/>
                <w:szCs w:val="24"/>
                <w:highlight w:val="none"/>
                <w:lang w:val="en-US" w:eastAsia="zh-CN"/>
              </w:rPr>
              <w:t>最后报价</w:t>
            </w:r>
            <w:r>
              <w:rPr>
                <w:rFonts w:hint="eastAsia" w:asciiTheme="minorEastAsia" w:hAnsiTheme="minorEastAsia" w:eastAsiaTheme="minorEastAsia" w:cstheme="minorEastAsia"/>
                <w:b w:val="0"/>
                <w:bCs w:val="0"/>
                <w:color w:val="auto"/>
                <w:kern w:val="44"/>
                <w:sz w:val="24"/>
                <w:szCs w:val="24"/>
                <w:highlight w:val="none"/>
                <w:lang w:val="en-US" w:eastAsia="zh-CN"/>
              </w:rPr>
              <w:t>最低的为评标基准价，其他</w:t>
            </w:r>
            <w:r>
              <w:rPr>
                <w:rFonts w:hint="eastAsia" w:asciiTheme="minorEastAsia" w:hAnsiTheme="minorEastAsia" w:cstheme="minorEastAsia"/>
                <w:b w:val="0"/>
                <w:bCs w:val="0"/>
                <w:color w:val="auto"/>
                <w:kern w:val="44"/>
                <w:sz w:val="24"/>
                <w:szCs w:val="24"/>
                <w:highlight w:val="none"/>
                <w:lang w:val="en-US" w:eastAsia="zh-CN"/>
              </w:rPr>
              <w:t>供应商</w:t>
            </w:r>
            <w:r>
              <w:rPr>
                <w:rFonts w:hint="eastAsia" w:asciiTheme="minorEastAsia" w:hAnsiTheme="minorEastAsia" w:eastAsiaTheme="minorEastAsia" w:cstheme="minorEastAsia"/>
                <w:b w:val="0"/>
                <w:bCs w:val="0"/>
                <w:color w:val="auto"/>
                <w:kern w:val="44"/>
                <w:sz w:val="24"/>
                <w:szCs w:val="24"/>
                <w:highlight w:val="none"/>
                <w:lang w:val="en-US" w:eastAsia="zh-CN"/>
              </w:rPr>
              <w:t>的价格分按照下列公式计算：</w:t>
            </w:r>
          </w:p>
          <w:p w14:paraId="713C62C6">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val="en-US" w:eastAsia="zh-CN"/>
              </w:rPr>
            </w:pPr>
            <w:r>
              <w:rPr>
                <w:rFonts w:hint="eastAsia" w:asciiTheme="minorEastAsia" w:hAnsiTheme="minorEastAsia" w:eastAsiaTheme="minorEastAsia" w:cstheme="minorEastAsia"/>
                <w:b w:val="0"/>
                <w:bCs w:val="0"/>
                <w:color w:val="auto"/>
                <w:kern w:val="44"/>
                <w:sz w:val="24"/>
                <w:szCs w:val="24"/>
                <w:highlight w:val="none"/>
                <w:lang w:val="en-US" w:eastAsia="zh-CN"/>
              </w:rPr>
              <w:t>价格分=（评标基准价/投标报价）×</w:t>
            </w:r>
            <w:r>
              <w:rPr>
                <w:rFonts w:hint="eastAsia" w:asciiTheme="minorEastAsia" w:hAnsiTheme="minorEastAsia" w:cstheme="minorEastAsia"/>
                <w:b w:val="0"/>
                <w:bCs w:val="0"/>
                <w:color w:val="auto"/>
                <w:kern w:val="44"/>
                <w:sz w:val="24"/>
                <w:szCs w:val="24"/>
                <w:highlight w:val="none"/>
                <w:lang w:val="en-US" w:eastAsia="zh-CN"/>
              </w:rPr>
              <w:t>1</w:t>
            </w:r>
            <w:r>
              <w:rPr>
                <w:rFonts w:hint="eastAsia" w:asciiTheme="minorEastAsia" w:hAnsiTheme="minorEastAsia" w:eastAsiaTheme="minorEastAsia" w:cstheme="minorEastAsia"/>
                <w:b w:val="0"/>
                <w:bCs w:val="0"/>
                <w:color w:val="auto"/>
                <w:kern w:val="44"/>
                <w:sz w:val="24"/>
                <w:szCs w:val="24"/>
                <w:highlight w:val="none"/>
                <w:lang w:val="en-US" w:eastAsia="zh-CN"/>
              </w:rPr>
              <w:t>0%×100</w:t>
            </w:r>
          </w:p>
        </w:tc>
        <w:tc>
          <w:tcPr>
            <w:tcW w:w="793" w:type="dxa"/>
            <w:noWrap w:val="0"/>
            <w:vAlign w:val="center"/>
          </w:tcPr>
          <w:p w14:paraId="4366B95C">
            <w:pPr>
              <w:snapToGrid w:val="0"/>
              <w:spacing w:before="120" w:beforeLines="50" w:after="120" w:afterLines="50" w:line="240" w:lineRule="auto"/>
              <w:rPr>
                <w:rFonts w:hint="eastAsia" w:asciiTheme="minorEastAsia" w:hAnsiTheme="minorEastAsia" w:eastAsiaTheme="minorEastAsia" w:cstheme="minorEastAsia"/>
                <w:b w:val="0"/>
                <w:bCs w:val="0"/>
                <w:color w:val="auto"/>
                <w:kern w:val="44"/>
                <w:sz w:val="24"/>
                <w:szCs w:val="24"/>
                <w:highlight w:val="none"/>
                <w:lang w:val="en-US" w:eastAsia="zh-CN"/>
              </w:rPr>
            </w:pPr>
            <w:r>
              <w:rPr>
                <w:rFonts w:hint="eastAsia" w:asciiTheme="minorEastAsia" w:hAnsiTheme="minorEastAsia" w:cstheme="minorEastAsia"/>
                <w:b w:val="0"/>
                <w:bCs w:val="0"/>
                <w:color w:val="auto"/>
                <w:kern w:val="44"/>
                <w:sz w:val="24"/>
                <w:szCs w:val="24"/>
                <w:highlight w:val="none"/>
                <w:lang w:val="en-US" w:eastAsia="zh-CN"/>
              </w:rPr>
              <w:t>1</w:t>
            </w:r>
            <w:r>
              <w:rPr>
                <w:rFonts w:hint="eastAsia" w:asciiTheme="minorEastAsia" w:hAnsiTheme="minorEastAsia" w:eastAsiaTheme="minorEastAsia" w:cstheme="minorEastAsia"/>
                <w:b w:val="0"/>
                <w:bCs w:val="0"/>
                <w:color w:val="auto"/>
                <w:kern w:val="44"/>
                <w:sz w:val="24"/>
                <w:szCs w:val="24"/>
                <w:highlight w:val="none"/>
                <w:lang w:val="en-US" w:eastAsia="zh-CN"/>
              </w:rPr>
              <w:t>0分</w:t>
            </w:r>
          </w:p>
        </w:tc>
      </w:tr>
    </w:tbl>
    <w:p w14:paraId="641234F4">
      <w:pPr>
        <w:pStyle w:val="3"/>
        <w:rPr>
          <w:rStyle w:val="33"/>
          <w:rFonts w:hint="eastAsia" w:ascii="宋体" w:hAnsi="宋体" w:eastAsia="宋体" w:cs="宋体"/>
          <w:color w:val="auto"/>
          <w:kern w:val="2"/>
          <w:sz w:val="21"/>
          <w:szCs w:val="21"/>
          <w:highlight w:val="none"/>
          <w:vertAlign w:val="baseline"/>
          <w:lang w:val="en-US" w:eastAsia="zh-CN" w:bidi="ar"/>
        </w:rPr>
      </w:pPr>
    </w:p>
    <w:p w14:paraId="493D6213">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四、统计分数原则及推荐三名中标候选人</w:t>
      </w:r>
    </w:p>
    <w:p w14:paraId="4EBC51EB">
      <w:pPr>
        <w:keepNext w:val="0"/>
        <w:keepLines w:val="0"/>
        <w:widowControl/>
        <w:suppressLineNumbers w:val="0"/>
        <w:spacing w:before="0" w:beforeAutospacing="0" w:after="0" w:afterAutospacing="0" w:line="460" w:lineRule="exact"/>
        <w:ind w:left="0" w:right="0" w:firstLine="360" w:firstLineChars="15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（一）各评委的有效评分算术平均分值为供应商的技术、商务部分得分（保留小数点后两位）。</w:t>
      </w:r>
    </w:p>
    <w:p w14:paraId="4D1F3686">
      <w:pPr>
        <w:keepNext w:val="0"/>
        <w:keepLines w:val="0"/>
        <w:widowControl/>
        <w:suppressLineNumbers w:val="0"/>
        <w:spacing w:before="0" w:beforeAutospacing="0" w:after="0" w:afterAutospacing="0" w:line="460" w:lineRule="exact"/>
        <w:ind w:left="0" w:right="0" w:firstLine="360" w:firstLineChars="15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二）最终得分为供应商的技术得分和商务得分的合计分数。按最终得分高低推荐1至3名为顺序中标候选人。若出现最终得分相同时，最终报价低的供应商优先推荐。若出现最终得分相同、报价也相同则以技术部分得分高的优先推荐，其他情况由磋商小组商议决定。</w:t>
      </w:r>
    </w:p>
    <w:p w14:paraId="08CCC524">
      <w:pPr>
        <w:keepNext w:val="0"/>
        <w:keepLines w:val="0"/>
        <w:widowControl/>
        <w:numPr>
          <w:ilvl w:val="0"/>
          <w:numId w:val="0"/>
        </w:numPr>
        <w:suppressLineNumbers w:val="0"/>
        <w:spacing w:before="0" w:beforeAutospacing="0" w:after="0" w:afterAutospacing="0" w:line="600" w:lineRule="exact"/>
        <w:ind w:right="0" w:rightChars="0"/>
        <w:jc w:val="both"/>
        <w:textAlignment w:val="baseline"/>
        <w:rPr>
          <w:rStyle w:val="33"/>
          <w:rFonts w:hint="eastAsia" w:ascii="宋体" w:hAnsi="宋体" w:eastAsia="宋体" w:cs="宋体"/>
          <w:b/>
          <w:color w:val="auto"/>
          <w:kern w:val="2"/>
          <w:sz w:val="44"/>
          <w:szCs w:val="44"/>
          <w:highlight w:val="none"/>
          <w:vertAlign w:val="baseline"/>
          <w:lang w:val="en-US" w:eastAsia="zh-CN" w:bidi="ar"/>
        </w:rPr>
      </w:pPr>
      <w:r>
        <w:rPr>
          <w:rStyle w:val="33"/>
          <w:rFonts w:hint="eastAsia" w:ascii="宋体" w:hAnsi="宋体" w:eastAsia="宋体" w:cs="宋体"/>
          <w:b/>
          <w:color w:val="auto"/>
          <w:kern w:val="2"/>
          <w:sz w:val="44"/>
          <w:szCs w:val="44"/>
          <w:highlight w:val="none"/>
          <w:vertAlign w:val="baseline"/>
          <w:lang w:val="en-US" w:eastAsia="zh-CN" w:bidi="ar"/>
        </w:rPr>
        <w:t xml:space="preserve"> </w:t>
      </w:r>
    </w:p>
    <w:p w14:paraId="7B13883E">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bookmarkStart w:id="80" w:name="_Toc5982"/>
      <w:r>
        <w:rPr>
          <w:rStyle w:val="33"/>
          <w:rFonts w:hint="eastAsia" w:ascii="宋体" w:hAnsi="宋体" w:eastAsia="宋体" w:cs="宋体"/>
          <w:b/>
          <w:caps/>
          <w:color w:val="auto"/>
          <w:kern w:val="2"/>
          <w:sz w:val="44"/>
          <w:szCs w:val="44"/>
          <w:highlight w:val="none"/>
          <w:vertAlign w:val="baseline"/>
          <w:lang w:val="en-US" w:eastAsia="zh-CN" w:bidi="ar"/>
        </w:rPr>
        <w:t>第四章  采购人要求</w:t>
      </w:r>
      <w:bookmarkEnd w:id="80"/>
    </w:p>
    <w:p w14:paraId="57703414">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14:paraId="7F7B8154">
      <w:pPr>
        <w:tabs>
          <w:tab w:val="left" w:pos="0"/>
        </w:tabs>
        <w:spacing w:line="360" w:lineRule="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一、项目背景</w:t>
      </w:r>
    </w:p>
    <w:p w14:paraId="14B9C108">
      <w:pPr>
        <w:tabs>
          <w:tab w:val="left" w:pos="0"/>
        </w:tabs>
        <w:spacing w:line="360" w:lineRule="auto"/>
        <w:ind w:firstLine="48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根据</w:t>
      </w:r>
      <w:r>
        <w:rPr>
          <w:rFonts w:hint="eastAsia" w:asciiTheme="minorEastAsia" w:hAnsiTheme="minorEastAsia" w:eastAsiaTheme="minorEastAsia" w:cstheme="minorEastAsia"/>
          <w:color w:val="auto"/>
          <w:kern w:val="0"/>
          <w:sz w:val="24"/>
          <w:szCs w:val="24"/>
          <w:highlight w:val="none"/>
          <w:lang w:eastAsia="zh-CN"/>
        </w:rPr>
        <w:t>《云南省人民政府办公厅关于加力推动大规模设备更新和消费品以旧换新工作的通知》文件以及7月24日《云南省发展和改革委员会等部门关于印发云南省医疗卫生领域设备更新工作方案的通知》文件要求，</w:t>
      </w:r>
      <w:r>
        <w:rPr>
          <w:rFonts w:hint="eastAsia" w:asciiTheme="minorEastAsia" w:hAnsiTheme="minorEastAsia" w:eastAsiaTheme="minorEastAsia" w:cstheme="minorEastAsia"/>
          <w:color w:val="auto"/>
          <w:kern w:val="0"/>
          <w:sz w:val="24"/>
          <w:szCs w:val="24"/>
          <w:highlight w:val="none"/>
          <w:lang w:val="en-US" w:eastAsia="zh-CN"/>
        </w:rPr>
        <w:t>我院</w:t>
      </w:r>
      <w:r>
        <w:rPr>
          <w:rFonts w:hint="eastAsia" w:asciiTheme="minorEastAsia" w:hAnsiTheme="minorEastAsia" w:eastAsiaTheme="minorEastAsia" w:cstheme="minorEastAsia"/>
          <w:color w:val="auto"/>
          <w:kern w:val="0"/>
          <w:sz w:val="24"/>
          <w:szCs w:val="24"/>
          <w:highlight w:val="none"/>
          <w:lang w:eastAsia="zh-CN"/>
        </w:rPr>
        <w:t>立足本院老旧设备亟待更新的实际情况汇总整理了《红河州第三人民医院医疗设备更新项目设备清单》，项目总金额1.25 亿元，计划申请超长期国债1亿元，医院自筹资金2500万元。为了顺利完成项目申报，需办理《红河州第三人民医院医疗设备更新项目可行性研究报告》编制服务招标采购，采购预算8万元。</w:t>
      </w:r>
    </w:p>
    <w:p w14:paraId="12303BB7">
      <w:pPr>
        <w:tabs>
          <w:tab w:val="left" w:pos="0"/>
        </w:tabs>
        <w:spacing w:line="360" w:lineRule="auto"/>
        <w:rPr>
          <w:rFonts w:hint="eastAsia" w:asciiTheme="minorEastAsia" w:hAnsiTheme="minorEastAsia" w:eastAsiaTheme="minorEastAsia" w:cstheme="minorEastAsia"/>
          <w:b/>
          <w:bCs/>
          <w:color w:val="auto"/>
          <w:kern w:val="0"/>
          <w:sz w:val="24"/>
          <w:szCs w:val="24"/>
          <w:highlight w:val="none"/>
          <w:lang w:val="en-US" w:eastAsia="zh-CN"/>
        </w:rPr>
      </w:pPr>
      <w:bookmarkStart w:id="81" w:name="_Toc23426462"/>
      <w:bookmarkStart w:id="82" w:name="_Toc15545715"/>
      <w:r>
        <w:rPr>
          <w:rFonts w:hint="eastAsia" w:asciiTheme="minorEastAsia" w:hAnsiTheme="minorEastAsia" w:eastAsiaTheme="minorEastAsia" w:cstheme="minorEastAsia"/>
          <w:b/>
          <w:bCs/>
          <w:color w:val="auto"/>
          <w:kern w:val="0"/>
          <w:sz w:val="24"/>
          <w:szCs w:val="24"/>
          <w:highlight w:val="none"/>
          <w:lang w:val="en-US" w:eastAsia="zh-CN"/>
        </w:rPr>
        <w:t>二、</w:t>
      </w:r>
      <w:bookmarkEnd w:id="81"/>
      <w:bookmarkEnd w:id="82"/>
      <w:r>
        <w:rPr>
          <w:rFonts w:hint="eastAsia" w:asciiTheme="minorEastAsia" w:hAnsiTheme="minorEastAsia" w:eastAsiaTheme="minorEastAsia" w:cstheme="minorEastAsia"/>
          <w:b/>
          <w:bCs/>
          <w:color w:val="auto"/>
          <w:kern w:val="0"/>
          <w:sz w:val="24"/>
          <w:szCs w:val="24"/>
          <w:highlight w:val="none"/>
          <w:lang w:val="en-US" w:eastAsia="zh-CN"/>
        </w:rPr>
        <w:t>工作内容</w:t>
      </w:r>
    </w:p>
    <w:p w14:paraId="1DBEF2F2">
      <w:pPr>
        <w:tabs>
          <w:tab w:val="left" w:pos="0"/>
        </w:tabs>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1、全面开展现状情况调查，通过现地调研及资料收集的方式，了解掌握项目建设背景与必要性。</w:t>
      </w:r>
    </w:p>
    <w:p w14:paraId="39B3F518">
      <w:pPr>
        <w:tabs>
          <w:tab w:val="left" w:pos="0"/>
        </w:tabs>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2、项目需求分析与产出方案。</w:t>
      </w:r>
    </w:p>
    <w:p w14:paraId="54F421EA">
      <w:pPr>
        <w:tabs>
          <w:tab w:val="left" w:pos="0"/>
        </w:tabs>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3、项目设备采购方案。</w:t>
      </w:r>
    </w:p>
    <w:p w14:paraId="2A64D8B9">
      <w:pPr>
        <w:tabs>
          <w:tab w:val="left" w:pos="0"/>
        </w:tabs>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4、项目风险管控分析等。</w:t>
      </w:r>
    </w:p>
    <w:p w14:paraId="0EECE3EA">
      <w:pPr>
        <w:tabs>
          <w:tab w:val="left" w:pos="0"/>
        </w:tabs>
        <w:spacing w:line="360" w:lineRule="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三、成果要求</w:t>
      </w:r>
    </w:p>
    <w:p w14:paraId="6E8D6732">
      <w:pPr>
        <w:tabs>
          <w:tab w:val="left" w:pos="0"/>
        </w:tabs>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val="en-US" w:eastAsia="zh-CN"/>
        </w:rPr>
        <w:t>《红河州第三人民医院医疗设备更新项目》可行性研究报告编制成果必须符合国家规范和标准以及地方行政主管部门相关规定和采购人有关要求，同时协助和配合采购人报批且确保通过有关部门审查；</w:t>
      </w:r>
    </w:p>
    <w:p w14:paraId="3521280F">
      <w:pPr>
        <w:pStyle w:val="2"/>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2.成果文件必须做到清晰、完整、表达准确，符合采购人的要求。</w:t>
      </w:r>
    </w:p>
    <w:p w14:paraId="490EB684">
      <w:pPr>
        <w:pStyle w:val="2"/>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3.采购人根据项目进度，随时对成交人提交的项目成果资料的真实性、工作量的准确性进行检查。</w:t>
      </w:r>
    </w:p>
    <w:p w14:paraId="1B964127">
      <w:pPr>
        <w:pStyle w:val="2"/>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4.提供纸质文本五套（如采购人需要，成交人需无条件满足采购人的要求，适当增加文本数量）。</w:t>
      </w:r>
    </w:p>
    <w:p w14:paraId="76AE3AAE">
      <w:pPr>
        <w:pStyle w:val="2"/>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 提交电子文件：电子光盘2份，文本为DOC格式，图纸为PDF、JPG格式。需满足今后印刷要求。</w:t>
      </w:r>
    </w:p>
    <w:p w14:paraId="15189B0E">
      <w:pPr>
        <w:pStyle w:val="2"/>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6.成果须满足国家、云南省相关部门验收规范、标准，采购规范及采购人要求，最终成果通过相关部门的审查或备案。</w:t>
      </w:r>
    </w:p>
    <w:p w14:paraId="4F717840">
      <w:pPr>
        <w:pStyle w:val="2"/>
        <w:rPr>
          <w:rFonts w:hint="eastAsia"/>
          <w:lang w:val="en-US" w:eastAsia="zh-CN"/>
        </w:rPr>
      </w:pPr>
    </w:p>
    <w:p w14:paraId="0F8AA686">
      <w:pPr>
        <w:tabs>
          <w:tab w:val="left" w:pos="0"/>
        </w:tabs>
        <w:spacing w:line="360" w:lineRule="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cstheme="minorEastAsia"/>
          <w:b/>
          <w:bCs/>
          <w:color w:val="auto"/>
          <w:kern w:val="0"/>
          <w:sz w:val="24"/>
          <w:szCs w:val="24"/>
          <w:highlight w:val="none"/>
          <w:lang w:val="en-US" w:eastAsia="zh-CN"/>
        </w:rPr>
        <w:t>四</w:t>
      </w:r>
      <w:r>
        <w:rPr>
          <w:rFonts w:hint="eastAsia" w:asciiTheme="minorEastAsia" w:hAnsiTheme="minorEastAsia" w:eastAsiaTheme="minorEastAsia" w:cstheme="minorEastAsia"/>
          <w:b/>
          <w:bCs/>
          <w:color w:val="auto"/>
          <w:kern w:val="0"/>
          <w:sz w:val="24"/>
          <w:szCs w:val="24"/>
          <w:highlight w:val="none"/>
          <w:lang w:val="en-US" w:eastAsia="zh-CN"/>
        </w:rPr>
        <w:t>、项目团队基本要求：</w:t>
      </w:r>
    </w:p>
    <w:p w14:paraId="169CDCC9">
      <w:pPr>
        <w:tabs>
          <w:tab w:val="left" w:pos="0"/>
        </w:tabs>
        <w:spacing w:line="360" w:lineRule="auto"/>
        <w:ind w:firstLine="480" w:firstLineChars="200"/>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项目负责人一名，具备工程师及以上职称；项目组成员不少于</w:t>
      </w:r>
      <w:r>
        <w:rPr>
          <w:rFonts w:hint="eastAsia" w:asciiTheme="minorEastAsia" w:hAnsi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eastAsia="zh-CN"/>
        </w:rPr>
        <w:t>人。</w:t>
      </w:r>
    </w:p>
    <w:p w14:paraId="7311213A">
      <w:pPr>
        <w:tabs>
          <w:tab w:val="left" w:pos="0"/>
        </w:tabs>
        <w:spacing w:line="360" w:lineRule="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cstheme="minorEastAsia"/>
          <w:b/>
          <w:bCs/>
          <w:color w:val="auto"/>
          <w:kern w:val="0"/>
          <w:sz w:val="24"/>
          <w:szCs w:val="24"/>
          <w:highlight w:val="none"/>
          <w:lang w:val="en-US" w:eastAsia="zh-CN"/>
        </w:rPr>
        <w:t>五</w:t>
      </w:r>
      <w:r>
        <w:rPr>
          <w:rFonts w:hint="eastAsia" w:asciiTheme="minorEastAsia" w:hAnsiTheme="minorEastAsia" w:eastAsiaTheme="minorEastAsia" w:cstheme="minorEastAsia"/>
          <w:b/>
          <w:bCs/>
          <w:color w:val="auto"/>
          <w:kern w:val="0"/>
          <w:sz w:val="24"/>
          <w:szCs w:val="24"/>
          <w:highlight w:val="none"/>
          <w:lang w:val="en-US" w:eastAsia="zh-CN"/>
        </w:rPr>
        <w:t>、商务条款</w:t>
      </w:r>
    </w:p>
    <w:p w14:paraId="689F418C">
      <w:pPr>
        <w:tabs>
          <w:tab w:val="left" w:pos="0"/>
        </w:tabs>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1、时间要求：2024年9月30日前提交成果。如项目进度发生变化，则需要根据项目所需无条件调整成果递交时间。</w:t>
      </w:r>
    </w:p>
    <w:p w14:paraId="49C80767">
      <w:pPr>
        <w:tabs>
          <w:tab w:val="left" w:pos="0"/>
        </w:tabs>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2、本次项目成果所有权和使用权均属于采购人。成交人不得以任何借口留存，否则承担由此产生的一切法律和经济责任。未经允许，任何单位和个人不得转让和使用本项目成果。</w:t>
      </w:r>
    </w:p>
    <w:p w14:paraId="0756C2B0">
      <w:pPr>
        <w:tabs>
          <w:tab w:val="left" w:pos="0"/>
        </w:tabs>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3、签署</w:t>
      </w:r>
      <w:r>
        <w:rPr>
          <w:rFonts w:hint="eastAsia" w:asciiTheme="minorEastAsia" w:hAnsiTheme="minorEastAsia" w:cstheme="minorEastAsia"/>
          <w:color w:val="auto"/>
          <w:kern w:val="0"/>
          <w:sz w:val="24"/>
          <w:szCs w:val="24"/>
          <w:highlight w:val="none"/>
          <w:lang w:val="en-US" w:eastAsia="zh-CN"/>
        </w:rPr>
        <w:t>质量</w:t>
      </w:r>
      <w:r>
        <w:rPr>
          <w:rFonts w:hint="eastAsia" w:asciiTheme="minorEastAsia" w:hAnsiTheme="minorEastAsia" w:eastAsiaTheme="minorEastAsia" w:cstheme="minorEastAsia"/>
          <w:color w:val="auto"/>
          <w:kern w:val="0"/>
          <w:sz w:val="24"/>
          <w:szCs w:val="24"/>
          <w:highlight w:val="none"/>
          <w:lang w:val="en-US" w:eastAsia="zh-CN"/>
        </w:rPr>
        <w:t>承诺函和保密承诺书。</w:t>
      </w:r>
    </w:p>
    <w:p w14:paraId="3A80EC90">
      <w:pPr>
        <w:tabs>
          <w:tab w:val="left" w:pos="0"/>
        </w:tabs>
        <w:spacing w:line="360" w:lineRule="auto"/>
        <w:ind w:firstLine="480"/>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4、成交人完成全部工作并提交的成果文件，须召开专家评审会进行评审；召开专家评审会的所有费用由成交人承担，专家名单由采购人提供；成交人应根据专家评审意见，调整、修改成果文件，直至通过为止。</w:t>
      </w:r>
    </w:p>
    <w:p w14:paraId="41E5B241">
      <w:pPr>
        <w:tabs>
          <w:tab w:val="left" w:pos="0"/>
        </w:tabs>
        <w:spacing w:line="360" w:lineRule="auto"/>
        <w:ind w:firstLine="480"/>
        <w:rPr>
          <w:rFonts w:hint="eastAsia" w:asciiTheme="minorEastAsia" w:hAnsi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5、付款方式</w:t>
      </w:r>
      <w:r>
        <w:rPr>
          <w:rFonts w:hint="eastAsia" w:asciiTheme="minorEastAsia" w:hAnsiTheme="minorEastAsia" w:cstheme="minorEastAsia"/>
          <w:b/>
          <w:bCs/>
          <w:color w:val="auto"/>
          <w:kern w:val="0"/>
          <w:sz w:val="24"/>
          <w:szCs w:val="24"/>
          <w:highlight w:val="none"/>
          <w:lang w:val="en-US" w:eastAsia="zh-CN"/>
        </w:rPr>
        <w:t>：本项目不支付预付款，成果编制完成并通过上级行政主管部门审批并将资料移交给采购人后一次性付清项目的服务费。</w:t>
      </w:r>
      <w:r>
        <w:rPr>
          <w:rFonts w:hint="eastAsia" w:asciiTheme="minorEastAsia" w:hAnsiTheme="minorEastAsia" w:cstheme="minorEastAsia"/>
          <w:color w:val="auto"/>
          <w:kern w:val="0"/>
          <w:sz w:val="24"/>
          <w:szCs w:val="24"/>
          <w:highlight w:val="none"/>
          <w:lang w:val="en-US" w:eastAsia="zh-CN"/>
        </w:rPr>
        <w:t xml:space="preserve"> </w:t>
      </w:r>
    </w:p>
    <w:p w14:paraId="1FD57766">
      <w:pPr>
        <w:tabs>
          <w:tab w:val="left" w:pos="0"/>
        </w:tabs>
        <w:spacing w:line="360" w:lineRule="auto"/>
        <w:ind w:firstLine="480"/>
        <w:rPr>
          <w:rFonts w:hint="default" w:asciiTheme="minorEastAsia" w:hAnsiTheme="minorEastAsia" w:eastAsiaTheme="minorEastAsia" w:cstheme="minorEastAsia"/>
          <w:color w:val="auto"/>
          <w:kern w:val="0"/>
          <w:sz w:val="24"/>
          <w:szCs w:val="24"/>
          <w:highlight w:val="none"/>
          <w:lang w:val="en-US" w:eastAsia="zh-CN"/>
        </w:rPr>
      </w:pPr>
    </w:p>
    <w:p w14:paraId="313F6185">
      <w:pPr>
        <w:keepNext w:val="0"/>
        <w:keepLines w:val="0"/>
        <w:widowControl/>
        <w:suppressLineNumbers w:val="0"/>
        <w:spacing w:before="0" w:beforeAutospacing="0" w:after="0" w:afterAutospacing="0" w:line="400" w:lineRule="exact"/>
        <w:ind w:left="0" w:right="0"/>
        <w:jc w:val="both"/>
        <w:textAlignment w:val="baseline"/>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066CD218">
      <w:pPr>
        <w:pStyle w:val="2"/>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11337E27">
      <w:pPr>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3E52F492">
      <w:pPr>
        <w:pStyle w:val="2"/>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31F35E16">
      <w:pPr>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3D7DE0C4">
      <w:pPr>
        <w:pStyle w:val="2"/>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75487DAB">
      <w:pPr>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2B5605CA">
      <w:pPr>
        <w:pStyle w:val="2"/>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0B55AFF8">
      <w:pPr>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6C7F3FF7">
      <w:pPr>
        <w:pStyle w:val="2"/>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2FCBA239">
      <w:pPr>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0C8230B8">
      <w:pPr>
        <w:pStyle w:val="2"/>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49A70C3E">
      <w:pPr>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462FFF43">
      <w:pPr>
        <w:pStyle w:val="2"/>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7DCBCF15">
      <w:pPr>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4B9595A3">
      <w:pPr>
        <w:rPr>
          <w:rStyle w:val="33"/>
          <w:rFonts w:hint="eastAsia" w:asciiTheme="minorEastAsia" w:hAnsiTheme="minorEastAsia" w:eastAsiaTheme="minorEastAsia" w:cstheme="minorEastAsia"/>
          <w:b/>
          <w:caps/>
          <w:color w:val="auto"/>
          <w:kern w:val="2"/>
          <w:sz w:val="24"/>
          <w:szCs w:val="24"/>
          <w:highlight w:val="none"/>
          <w:lang w:val="en-US" w:eastAsia="zh-CN" w:bidi="ar"/>
        </w:rPr>
      </w:pPr>
    </w:p>
    <w:p w14:paraId="3E88043D">
      <w:pPr>
        <w:pStyle w:val="2"/>
        <w:rPr>
          <w:rFonts w:hint="eastAsia"/>
          <w:lang w:val="en-US" w:eastAsia="zh-CN"/>
        </w:rPr>
      </w:pPr>
    </w:p>
    <w:p w14:paraId="65BAED5D">
      <w:pPr>
        <w:keepNext w:val="0"/>
        <w:keepLines w:val="0"/>
        <w:widowControl/>
        <w:suppressLineNumbers w:val="0"/>
        <w:spacing w:before="0" w:beforeAutospacing="0" w:after="0" w:afterAutospacing="0" w:line="600" w:lineRule="exact"/>
        <w:ind w:left="0" w:right="0"/>
        <w:jc w:val="center"/>
        <w:textAlignment w:val="baseline"/>
        <w:outlineLvl w:val="0"/>
        <w:rPr>
          <w:rFonts w:hint="eastAsia" w:ascii="宋体" w:hAnsi="宋体" w:eastAsia="宋体" w:cs="宋体"/>
          <w:b/>
          <w:caps/>
          <w:color w:val="auto"/>
          <w:kern w:val="2"/>
          <w:sz w:val="44"/>
          <w:szCs w:val="44"/>
          <w:highlight w:val="none"/>
          <w:vertAlign w:val="baseline"/>
        </w:rPr>
      </w:pPr>
      <w:bookmarkStart w:id="83" w:name="_Toc21799"/>
      <w:r>
        <w:rPr>
          <w:rStyle w:val="33"/>
          <w:rFonts w:hint="eastAsia" w:ascii="宋体" w:hAnsi="宋体" w:eastAsia="宋体" w:cs="宋体"/>
          <w:b/>
          <w:caps/>
          <w:color w:val="auto"/>
          <w:kern w:val="2"/>
          <w:sz w:val="44"/>
          <w:szCs w:val="44"/>
          <w:highlight w:val="none"/>
          <w:vertAlign w:val="baseline"/>
          <w:lang w:val="en-US" w:eastAsia="zh-CN" w:bidi="ar"/>
        </w:rPr>
        <w:t>第五章  磋商申请文件格式</w:t>
      </w:r>
      <w:bookmarkEnd w:id="83"/>
    </w:p>
    <w:p w14:paraId="4A150AD9">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b/>
          <w:caps/>
          <w:color w:val="auto"/>
          <w:kern w:val="2"/>
          <w:sz w:val="44"/>
          <w:szCs w:val="44"/>
          <w:highlight w:val="none"/>
          <w:u w:val="single"/>
          <w:vertAlign w:val="baseline"/>
        </w:rPr>
      </w:pPr>
    </w:p>
    <w:p w14:paraId="5A26AD97">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b/>
          <w:caps/>
          <w:color w:val="auto"/>
          <w:kern w:val="2"/>
          <w:sz w:val="44"/>
          <w:szCs w:val="44"/>
          <w:highlight w:val="none"/>
          <w:u w:val="single"/>
          <w:vertAlign w:val="baseline"/>
        </w:rPr>
      </w:pPr>
    </w:p>
    <w:p w14:paraId="2EEF8163">
      <w:pPr>
        <w:keepNext w:val="0"/>
        <w:keepLines w:val="0"/>
        <w:widowControl/>
        <w:suppressLineNumbers w:val="0"/>
        <w:spacing w:before="0" w:beforeAutospacing="0" w:after="0" w:afterAutospacing="0" w:line="600" w:lineRule="exact"/>
        <w:ind w:left="0" w:right="0" w:firstLine="1904" w:firstLineChars="595"/>
        <w:jc w:val="both"/>
        <w:textAlignment w:val="baseline"/>
        <w:rPr>
          <w:rFonts w:hint="eastAsia" w:ascii="宋体" w:hAnsi="宋体" w:eastAsia="宋体" w:cs="宋体"/>
          <w:b/>
          <w:color w:val="auto"/>
          <w:kern w:val="2"/>
          <w:sz w:val="32"/>
          <w:szCs w:val="32"/>
          <w:highlight w:val="none"/>
          <w:vertAlign w:val="baseline"/>
        </w:rPr>
      </w:pPr>
      <w:r>
        <w:rPr>
          <w:rStyle w:val="33"/>
          <w:rFonts w:hint="eastAsia" w:ascii="宋体" w:hAnsi="宋体" w:eastAsia="宋体" w:cs="宋体"/>
          <w:color w:val="auto"/>
          <w:kern w:val="2"/>
          <w:sz w:val="32"/>
          <w:szCs w:val="32"/>
          <w:highlight w:val="none"/>
          <w:u w:val="single"/>
          <w:vertAlign w:val="baseline"/>
          <w:lang w:val="en-US" w:eastAsia="zh-CN" w:bidi="ar"/>
        </w:rPr>
        <w:t xml:space="preserve">           </w:t>
      </w:r>
      <w:r>
        <w:rPr>
          <w:rStyle w:val="33"/>
          <w:rFonts w:hint="eastAsia" w:ascii="宋体" w:hAnsi="宋体" w:eastAsia="宋体" w:cs="宋体"/>
          <w:b/>
          <w:color w:val="auto"/>
          <w:kern w:val="2"/>
          <w:sz w:val="32"/>
          <w:szCs w:val="32"/>
          <w:highlight w:val="none"/>
          <w:u w:val="single"/>
          <w:vertAlign w:val="baseline"/>
          <w:lang w:val="en-US" w:eastAsia="zh-CN" w:bidi="ar"/>
        </w:rPr>
        <w:t xml:space="preserve"> （项目名称）           </w:t>
      </w:r>
    </w:p>
    <w:p w14:paraId="565ECA55">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32"/>
          <w:szCs w:val="32"/>
          <w:highlight w:val="none"/>
          <w:u w:val="single"/>
          <w:vertAlign w:val="baseline"/>
        </w:rPr>
      </w:pPr>
    </w:p>
    <w:p w14:paraId="0E9E66B7">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32"/>
          <w:szCs w:val="32"/>
          <w:highlight w:val="none"/>
          <w:u w:val="single"/>
          <w:vertAlign w:val="baseline"/>
        </w:rPr>
      </w:pPr>
    </w:p>
    <w:p w14:paraId="129EE733">
      <w:pPr>
        <w:keepNext w:val="0"/>
        <w:keepLines w:val="0"/>
        <w:widowControl/>
        <w:suppressLineNumbers w:val="0"/>
        <w:spacing w:before="0" w:beforeAutospacing="0" w:after="0" w:afterAutospacing="0" w:line="600" w:lineRule="exact"/>
        <w:ind w:left="0" w:right="0"/>
        <w:jc w:val="left"/>
        <w:textAlignment w:val="baseline"/>
        <w:rPr>
          <w:rFonts w:hint="eastAsia" w:ascii="宋体" w:hAnsi="宋体" w:eastAsia="宋体" w:cs="宋体"/>
          <w:color w:val="auto"/>
          <w:kern w:val="2"/>
          <w:sz w:val="32"/>
          <w:szCs w:val="32"/>
          <w:highlight w:val="none"/>
          <w:u w:val="single"/>
          <w:vertAlign w:val="baseline"/>
        </w:rPr>
      </w:pPr>
    </w:p>
    <w:p w14:paraId="29770C24">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olor w:val="auto"/>
          <w:kern w:val="2"/>
          <w:sz w:val="44"/>
          <w:szCs w:val="44"/>
          <w:highlight w:val="none"/>
          <w:vertAlign w:val="baseline"/>
          <w:lang w:val="en-US" w:eastAsia="zh-CN" w:bidi="ar"/>
        </w:rPr>
      </w:pPr>
      <w:r>
        <w:rPr>
          <w:rStyle w:val="33"/>
          <w:rFonts w:hint="eastAsia" w:ascii="宋体" w:hAnsi="宋体" w:eastAsia="宋体" w:cs="宋体"/>
          <w:b/>
          <w:color w:val="auto"/>
          <w:kern w:val="2"/>
          <w:sz w:val="44"/>
          <w:szCs w:val="44"/>
          <w:highlight w:val="none"/>
          <w:vertAlign w:val="baseline"/>
          <w:lang w:val="en-US" w:eastAsia="zh-CN" w:bidi="ar"/>
        </w:rPr>
        <w:t>磋 商 响 应 文 件</w:t>
      </w:r>
    </w:p>
    <w:p w14:paraId="2D2C332F">
      <w:pPr>
        <w:pStyle w:val="5"/>
        <w:spacing w:line="240" w:lineRule="auto"/>
        <w:outlineLvl w:val="9"/>
        <w:rPr>
          <w:rFonts w:hint="eastAsia"/>
          <w:sz w:val="21"/>
          <w:szCs w:val="21"/>
          <w:highlight w:val="none"/>
        </w:rPr>
      </w:pPr>
    </w:p>
    <w:p w14:paraId="623C0AB4">
      <w:pPr>
        <w:keepNext w:val="0"/>
        <w:keepLines w:val="0"/>
        <w:widowControl/>
        <w:suppressLineNumbers w:val="0"/>
        <w:spacing w:before="0" w:beforeAutospacing="0" w:after="0" w:afterAutospacing="0" w:line="6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14:paraId="3869DC71">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528C6FAC">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24"/>
          <w:szCs w:val="24"/>
          <w:highlight w:val="none"/>
          <w:u w:val="single"/>
          <w:vertAlign w:val="baseline"/>
        </w:rPr>
      </w:pPr>
    </w:p>
    <w:p w14:paraId="68E00D51">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24"/>
          <w:szCs w:val="24"/>
          <w:highlight w:val="none"/>
          <w:u w:val="single"/>
          <w:vertAlign w:val="baseline"/>
        </w:rPr>
      </w:pPr>
    </w:p>
    <w:p w14:paraId="799C0E63">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24"/>
          <w:szCs w:val="24"/>
          <w:highlight w:val="none"/>
          <w:u w:val="single"/>
          <w:vertAlign w:val="baseline"/>
        </w:rPr>
      </w:pPr>
    </w:p>
    <w:p w14:paraId="03FD5FC8">
      <w:pPr>
        <w:keepNext w:val="0"/>
        <w:keepLines w:val="0"/>
        <w:widowControl/>
        <w:suppressLineNumbers w:val="0"/>
        <w:spacing w:before="0" w:beforeAutospacing="0" w:after="0" w:afterAutospacing="0" w:line="600" w:lineRule="exact"/>
        <w:ind w:left="0" w:right="0" w:firstLine="551" w:firstLineChars="196"/>
        <w:jc w:val="both"/>
        <w:textAlignment w:val="baseline"/>
        <w:rPr>
          <w:rFonts w:hint="eastAsia" w:ascii="宋体" w:hAnsi="宋体" w:eastAsia="宋体" w:cs="宋体"/>
          <w:b/>
          <w:color w:val="auto"/>
          <w:kern w:val="2"/>
          <w:sz w:val="28"/>
          <w:szCs w:val="28"/>
          <w:highlight w:val="none"/>
          <w:u w:val="single"/>
          <w:vertAlign w:val="baseline"/>
        </w:rPr>
      </w:pPr>
      <w:r>
        <w:rPr>
          <w:rStyle w:val="33"/>
          <w:rFonts w:hint="eastAsia" w:ascii="宋体" w:hAnsi="宋体" w:eastAsia="宋体" w:cs="宋体"/>
          <w:b/>
          <w:color w:val="auto"/>
          <w:kern w:val="2"/>
          <w:sz w:val="28"/>
          <w:szCs w:val="28"/>
          <w:highlight w:val="none"/>
          <w:vertAlign w:val="baseline"/>
          <w:lang w:val="en-US" w:eastAsia="zh-CN" w:bidi="ar"/>
        </w:rPr>
        <w:t>磋商供应商：</w:t>
      </w:r>
      <w:r>
        <w:rPr>
          <w:rStyle w:val="33"/>
          <w:rFonts w:hint="eastAsia" w:ascii="宋体" w:hAnsi="宋体" w:eastAsia="宋体" w:cs="宋体"/>
          <w:color w:val="auto"/>
          <w:kern w:val="2"/>
          <w:sz w:val="28"/>
          <w:szCs w:val="28"/>
          <w:highlight w:val="none"/>
          <w:u w:val="single"/>
          <w:vertAlign w:val="baseline"/>
          <w:lang w:val="en-US" w:eastAsia="zh-CN" w:bidi="ar"/>
        </w:rPr>
        <w:t xml:space="preserve">                                </w:t>
      </w:r>
      <w:r>
        <w:rPr>
          <w:rStyle w:val="33"/>
          <w:rFonts w:hint="eastAsia" w:ascii="宋体" w:hAnsi="宋体" w:eastAsia="宋体" w:cs="宋体"/>
          <w:b/>
          <w:color w:val="auto"/>
          <w:kern w:val="2"/>
          <w:sz w:val="28"/>
          <w:szCs w:val="28"/>
          <w:highlight w:val="none"/>
          <w:u w:val="single"/>
          <w:vertAlign w:val="baseline"/>
          <w:lang w:val="en-US" w:eastAsia="zh-CN" w:bidi="ar"/>
        </w:rPr>
        <w:t>（盖单位公章）</w:t>
      </w:r>
    </w:p>
    <w:p w14:paraId="449F2690">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14:paraId="785D8309">
      <w:pPr>
        <w:keepNext w:val="0"/>
        <w:keepLines w:val="0"/>
        <w:widowControl/>
        <w:suppressLineNumbers w:val="0"/>
        <w:spacing w:before="0" w:beforeAutospacing="0" w:after="0" w:afterAutospacing="0" w:line="600" w:lineRule="exact"/>
        <w:ind w:left="0" w:right="0" w:firstLine="551" w:firstLineChars="196"/>
        <w:jc w:val="both"/>
        <w:textAlignment w:val="baseline"/>
        <w:rPr>
          <w:rFonts w:hint="eastAsia" w:ascii="宋体" w:hAnsi="宋体" w:eastAsia="宋体" w:cs="宋体"/>
          <w:b/>
          <w:color w:val="auto"/>
          <w:kern w:val="2"/>
          <w:sz w:val="28"/>
          <w:szCs w:val="28"/>
          <w:highlight w:val="none"/>
          <w:u w:val="single"/>
          <w:vertAlign w:val="baseline"/>
        </w:rPr>
      </w:pPr>
      <w:r>
        <w:rPr>
          <w:rStyle w:val="33"/>
          <w:rFonts w:hint="eastAsia" w:ascii="宋体" w:hAnsi="宋体" w:eastAsia="宋体" w:cs="宋体"/>
          <w:b/>
          <w:color w:val="auto"/>
          <w:kern w:val="2"/>
          <w:sz w:val="28"/>
          <w:szCs w:val="28"/>
          <w:highlight w:val="none"/>
          <w:vertAlign w:val="baseline"/>
          <w:lang w:val="en-US" w:eastAsia="zh-CN" w:bidi="ar"/>
        </w:rPr>
        <w:t>法定代表人或其委托代理人：</w:t>
      </w:r>
      <w:r>
        <w:rPr>
          <w:rStyle w:val="33"/>
          <w:rFonts w:hint="eastAsia" w:ascii="宋体" w:hAnsi="宋体" w:eastAsia="宋体" w:cs="宋体"/>
          <w:color w:val="auto"/>
          <w:kern w:val="2"/>
          <w:sz w:val="28"/>
          <w:szCs w:val="28"/>
          <w:highlight w:val="none"/>
          <w:u w:val="single"/>
          <w:vertAlign w:val="baseline"/>
          <w:lang w:val="en-US" w:eastAsia="zh-CN" w:bidi="ar"/>
        </w:rPr>
        <w:t xml:space="preserve">                        </w:t>
      </w:r>
      <w:r>
        <w:rPr>
          <w:rStyle w:val="33"/>
          <w:rFonts w:hint="eastAsia" w:ascii="宋体" w:hAnsi="宋体" w:eastAsia="宋体" w:cs="宋体"/>
          <w:b/>
          <w:color w:val="auto"/>
          <w:kern w:val="2"/>
          <w:sz w:val="28"/>
          <w:szCs w:val="28"/>
          <w:highlight w:val="none"/>
          <w:u w:val="single"/>
          <w:vertAlign w:val="baseline"/>
          <w:lang w:val="en-US" w:eastAsia="zh-CN" w:bidi="ar"/>
        </w:rPr>
        <w:t>（签字或盖章）</w:t>
      </w:r>
    </w:p>
    <w:p w14:paraId="3F6006DF">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14:paraId="3F1B9D23">
      <w:pPr>
        <w:keepNext w:val="0"/>
        <w:keepLines w:val="0"/>
        <w:widowControl/>
        <w:suppressLineNumbers w:val="0"/>
        <w:spacing w:before="0" w:beforeAutospacing="0" w:after="0" w:afterAutospacing="0" w:line="600" w:lineRule="exact"/>
        <w:ind w:left="0" w:right="0" w:firstLine="551" w:firstLineChars="196"/>
        <w:jc w:val="both"/>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日        期：</w:t>
      </w:r>
      <w:r>
        <w:rPr>
          <w:rStyle w:val="33"/>
          <w:rFonts w:hint="eastAsia" w:ascii="宋体" w:hAnsi="宋体" w:eastAsia="宋体" w:cs="宋体"/>
          <w:color w:val="auto"/>
          <w:kern w:val="2"/>
          <w:sz w:val="28"/>
          <w:szCs w:val="28"/>
          <w:highlight w:val="none"/>
          <w:u w:val="single"/>
          <w:vertAlign w:val="baseline"/>
          <w:lang w:val="en-US" w:eastAsia="zh-CN" w:bidi="ar"/>
        </w:rPr>
        <w:t xml:space="preserve">                 </w:t>
      </w:r>
      <w:r>
        <w:rPr>
          <w:rStyle w:val="33"/>
          <w:rFonts w:hint="eastAsia" w:ascii="宋体" w:hAnsi="宋体" w:eastAsia="宋体" w:cs="宋体"/>
          <w:b/>
          <w:color w:val="auto"/>
          <w:kern w:val="2"/>
          <w:sz w:val="28"/>
          <w:szCs w:val="28"/>
          <w:highlight w:val="none"/>
          <w:vertAlign w:val="baseline"/>
          <w:lang w:val="en-US" w:eastAsia="zh-CN" w:bidi="ar"/>
        </w:rPr>
        <w:t>年</w:t>
      </w:r>
      <w:r>
        <w:rPr>
          <w:rStyle w:val="33"/>
          <w:rFonts w:hint="eastAsia" w:ascii="宋体" w:hAnsi="宋体" w:eastAsia="宋体" w:cs="宋体"/>
          <w:color w:val="auto"/>
          <w:kern w:val="2"/>
          <w:sz w:val="28"/>
          <w:szCs w:val="28"/>
          <w:highlight w:val="none"/>
          <w:u w:val="single"/>
          <w:vertAlign w:val="baseline"/>
          <w:lang w:val="en-US" w:eastAsia="zh-CN" w:bidi="ar"/>
        </w:rPr>
        <w:t xml:space="preserve">           </w:t>
      </w:r>
      <w:r>
        <w:rPr>
          <w:rStyle w:val="33"/>
          <w:rFonts w:hint="eastAsia" w:ascii="宋体" w:hAnsi="宋体" w:eastAsia="宋体" w:cs="宋体"/>
          <w:b/>
          <w:color w:val="auto"/>
          <w:kern w:val="2"/>
          <w:sz w:val="28"/>
          <w:szCs w:val="28"/>
          <w:highlight w:val="none"/>
          <w:vertAlign w:val="baseline"/>
          <w:lang w:val="en-US" w:eastAsia="zh-CN" w:bidi="ar"/>
        </w:rPr>
        <w:t>月</w:t>
      </w:r>
      <w:r>
        <w:rPr>
          <w:rStyle w:val="33"/>
          <w:rFonts w:hint="eastAsia" w:ascii="宋体" w:hAnsi="宋体" w:eastAsia="宋体" w:cs="宋体"/>
          <w:color w:val="auto"/>
          <w:kern w:val="2"/>
          <w:sz w:val="28"/>
          <w:szCs w:val="28"/>
          <w:highlight w:val="none"/>
          <w:u w:val="single"/>
          <w:vertAlign w:val="baseline"/>
          <w:lang w:val="en-US" w:eastAsia="zh-CN" w:bidi="ar"/>
        </w:rPr>
        <w:t xml:space="preserve">          </w:t>
      </w:r>
      <w:r>
        <w:rPr>
          <w:rStyle w:val="33"/>
          <w:rFonts w:hint="eastAsia" w:ascii="宋体" w:hAnsi="宋体" w:eastAsia="宋体" w:cs="宋体"/>
          <w:b/>
          <w:color w:val="auto"/>
          <w:kern w:val="2"/>
          <w:sz w:val="28"/>
          <w:szCs w:val="28"/>
          <w:highlight w:val="none"/>
          <w:vertAlign w:val="baseline"/>
          <w:lang w:val="en-US" w:eastAsia="zh-CN" w:bidi="ar"/>
        </w:rPr>
        <w:t>日</w:t>
      </w:r>
    </w:p>
    <w:p w14:paraId="0DB802A2">
      <w:pPr>
        <w:pStyle w:val="43"/>
        <w:keepNext w:val="0"/>
        <w:keepLines w:val="0"/>
        <w:widowControl/>
        <w:suppressLineNumbers w:val="0"/>
        <w:spacing w:before="0" w:beforeAutospacing="1" w:after="120" w:afterAutospacing="0"/>
        <w:ind w:left="0" w:right="0"/>
        <w:jc w:val="center"/>
        <w:textAlignment w:val="baseline"/>
        <w:rPr>
          <w:rFonts w:hint="eastAsia" w:ascii="宋体" w:hAnsi="宋体" w:eastAsia="宋体" w:cs="宋体"/>
          <w:color w:val="auto"/>
          <w:kern w:val="2"/>
          <w:sz w:val="36"/>
          <w:szCs w:val="36"/>
          <w:highlight w:val="none"/>
          <w:vertAlign w:val="baseline"/>
        </w:rPr>
      </w:pPr>
      <w:r>
        <w:rPr>
          <w:rStyle w:val="33"/>
          <w:rFonts w:hint="eastAsia" w:ascii="宋体" w:hAnsi="宋体" w:eastAsia="宋体" w:cs="宋体"/>
          <w:color w:val="auto"/>
          <w:kern w:val="2"/>
          <w:sz w:val="36"/>
          <w:szCs w:val="36"/>
          <w:highlight w:val="none"/>
          <w:vertAlign w:val="baseline"/>
        </w:rPr>
        <w:t xml:space="preserve"> </w:t>
      </w:r>
    </w:p>
    <w:p w14:paraId="1D7D0D7D">
      <w:pPr>
        <w:pStyle w:val="43"/>
        <w:keepNext w:val="0"/>
        <w:keepLines w:val="0"/>
        <w:widowControl/>
        <w:suppressLineNumbers w:val="0"/>
        <w:spacing w:before="0" w:beforeAutospacing="1" w:after="120" w:afterAutospacing="0"/>
        <w:ind w:left="0" w:right="0"/>
        <w:jc w:val="center"/>
        <w:textAlignment w:val="baseline"/>
        <w:rPr>
          <w:rStyle w:val="33"/>
          <w:rFonts w:hint="eastAsia" w:ascii="宋体" w:hAnsi="宋体" w:eastAsia="宋体" w:cs="宋体"/>
          <w:color w:val="auto"/>
          <w:kern w:val="2"/>
          <w:sz w:val="36"/>
          <w:szCs w:val="36"/>
          <w:highlight w:val="none"/>
          <w:vertAlign w:val="baseline"/>
        </w:rPr>
      </w:pPr>
    </w:p>
    <w:p w14:paraId="6E493F7F">
      <w:pPr>
        <w:pStyle w:val="43"/>
        <w:keepNext w:val="0"/>
        <w:keepLines w:val="0"/>
        <w:widowControl/>
        <w:suppressLineNumbers w:val="0"/>
        <w:spacing w:before="0" w:beforeAutospacing="1" w:after="120" w:afterAutospacing="0"/>
        <w:ind w:left="0" w:right="0"/>
        <w:jc w:val="center"/>
        <w:textAlignment w:val="baseline"/>
        <w:rPr>
          <w:rStyle w:val="33"/>
          <w:rFonts w:hint="eastAsia" w:ascii="宋体" w:hAnsi="宋体" w:eastAsia="宋体" w:cs="宋体"/>
          <w:color w:val="auto"/>
          <w:kern w:val="2"/>
          <w:sz w:val="36"/>
          <w:szCs w:val="36"/>
          <w:highlight w:val="none"/>
          <w:vertAlign w:val="baseline"/>
        </w:rPr>
      </w:pPr>
    </w:p>
    <w:p w14:paraId="419B5A9A">
      <w:pPr>
        <w:pStyle w:val="43"/>
        <w:keepNext w:val="0"/>
        <w:keepLines w:val="0"/>
        <w:widowControl/>
        <w:suppressLineNumbers w:val="0"/>
        <w:spacing w:before="0" w:beforeAutospacing="1" w:after="120" w:afterAutospacing="0"/>
        <w:ind w:left="0" w:right="0"/>
        <w:jc w:val="center"/>
        <w:textAlignment w:val="baseline"/>
        <w:rPr>
          <w:rFonts w:hint="eastAsia" w:ascii="宋体" w:hAnsi="宋体" w:eastAsia="宋体" w:cs="宋体"/>
          <w:color w:val="auto"/>
          <w:kern w:val="2"/>
          <w:sz w:val="36"/>
          <w:szCs w:val="36"/>
          <w:highlight w:val="none"/>
          <w:vertAlign w:val="baseline"/>
        </w:rPr>
      </w:pPr>
      <w:r>
        <w:rPr>
          <w:rStyle w:val="33"/>
          <w:rFonts w:hint="eastAsia" w:ascii="宋体" w:hAnsi="宋体" w:eastAsia="宋体" w:cs="宋体"/>
          <w:color w:val="auto"/>
          <w:kern w:val="2"/>
          <w:sz w:val="36"/>
          <w:szCs w:val="36"/>
          <w:highlight w:val="none"/>
          <w:vertAlign w:val="baseline"/>
        </w:rPr>
        <w:t>目    录</w:t>
      </w:r>
    </w:p>
    <w:p w14:paraId="53909873">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caps/>
          <w:color w:val="auto"/>
          <w:kern w:val="2"/>
          <w:sz w:val="28"/>
          <w:szCs w:val="28"/>
          <w:highlight w:val="none"/>
          <w:vertAlign w:val="baseline"/>
        </w:rPr>
      </w:pPr>
      <w:r>
        <w:rPr>
          <w:rStyle w:val="33"/>
          <w:rFonts w:hint="eastAsia" w:ascii="宋体" w:hAnsi="宋体" w:eastAsia="宋体" w:cs="宋体"/>
          <w:caps/>
          <w:color w:val="auto"/>
          <w:kern w:val="2"/>
          <w:sz w:val="28"/>
          <w:szCs w:val="28"/>
          <w:highlight w:val="none"/>
          <w:vertAlign w:val="baseline"/>
          <w:lang w:val="en-US" w:eastAsia="zh-CN" w:bidi="ar"/>
        </w:rPr>
        <w:t xml:space="preserve"> </w:t>
      </w:r>
    </w:p>
    <w:p w14:paraId="24032201">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一、磋商函</w:t>
      </w:r>
    </w:p>
    <w:p w14:paraId="13A00D27">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二、磋商报价表</w:t>
      </w:r>
    </w:p>
    <w:p w14:paraId="340908DC">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三、法定代表人身份证明书</w:t>
      </w:r>
    </w:p>
    <w:p w14:paraId="0BCCEF44">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四、授权委托书</w:t>
      </w:r>
    </w:p>
    <w:p w14:paraId="2AEEF4FB">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五、项目管理机构</w:t>
      </w:r>
    </w:p>
    <w:p w14:paraId="3FF5E5F0">
      <w:pPr>
        <w:keepNext w:val="0"/>
        <w:keepLines w:val="0"/>
        <w:widowControl/>
        <w:suppressLineNumbers w:val="0"/>
        <w:snapToGrid w:val="0"/>
        <w:spacing w:before="0" w:beforeAutospacing="0" w:after="0" w:afterAutospacing="0" w:line="480" w:lineRule="auto"/>
        <w:ind w:left="0" w:right="0" w:firstLine="960" w:firstLineChars="4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六、资格审查资料</w:t>
      </w:r>
    </w:p>
    <w:p w14:paraId="0979898A">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Style w:val="33"/>
          <w:rFonts w:hint="eastAsia" w:ascii="宋体" w:hAnsi="宋体" w:eastAsia="宋体" w:cs="宋体"/>
          <w:caps/>
          <w:color w:val="auto"/>
          <w:kern w:val="2"/>
          <w:sz w:val="24"/>
          <w:szCs w:val="24"/>
          <w:highlight w:val="none"/>
          <w:vertAlign w:val="baseline"/>
          <w:lang w:val="en-US" w:eastAsia="zh-CN" w:bidi="ar"/>
        </w:rPr>
      </w:pPr>
      <w:r>
        <w:rPr>
          <w:rStyle w:val="33"/>
          <w:rFonts w:hint="eastAsia" w:ascii="宋体" w:hAnsi="宋体" w:eastAsia="宋体" w:cs="宋体"/>
          <w:caps/>
          <w:color w:val="auto"/>
          <w:kern w:val="2"/>
          <w:sz w:val="24"/>
          <w:szCs w:val="24"/>
          <w:highlight w:val="none"/>
          <w:vertAlign w:val="baseline"/>
          <w:lang w:val="en-US" w:eastAsia="zh-CN" w:bidi="ar"/>
        </w:rPr>
        <w:t>七、技术部分</w:t>
      </w:r>
    </w:p>
    <w:p w14:paraId="4360F15E">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八、其他材料</w:t>
      </w:r>
    </w:p>
    <w:p w14:paraId="40B41775">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p>
    <w:p w14:paraId="4F353952">
      <w:pPr>
        <w:keepNext w:val="0"/>
        <w:keepLines w:val="0"/>
        <w:widowControl/>
        <w:suppressLineNumbers w:val="0"/>
        <w:spacing w:before="0" w:beforeAutospacing="0" w:after="0" w:afterAutospacing="0"/>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14:paraId="3A45A17E">
      <w:pPr>
        <w:keepNext w:val="0"/>
        <w:keepLines w:val="0"/>
        <w:widowControl/>
        <w:suppressLineNumbers w:val="0"/>
        <w:spacing w:before="0" w:beforeAutospacing="0" w:after="0" w:afterAutospacing="0"/>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14:paraId="09AD215E">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14:paraId="3CED8447">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14:paraId="302A8C0E">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14:paraId="10E7B121">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14:paraId="7FB1C2B9">
      <w:pPr>
        <w:keepNext w:val="0"/>
        <w:keepLines w:val="0"/>
        <w:widowControl/>
        <w:suppressLineNumbers w:val="0"/>
        <w:spacing w:before="0" w:beforeAutospacing="0" w:after="0" w:afterAutospacing="0" w:line="50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46376060">
      <w:pPr>
        <w:pStyle w:val="5"/>
        <w:outlineLvl w:val="9"/>
        <w:rPr>
          <w:rFonts w:hint="eastAsia"/>
          <w:highlight w:val="none"/>
          <w:lang w:val="en-US" w:eastAsia="zh-CN"/>
        </w:rPr>
      </w:pPr>
    </w:p>
    <w:p w14:paraId="2E7EC39A">
      <w:pPr>
        <w:keepNext w:val="0"/>
        <w:keepLines w:val="0"/>
        <w:widowControl/>
        <w:suppressLineNumbers w:val="0"/>
        <w:spacing w:before="0" w:beforeAutospacing="0" w:after="0" w:afterAutospacing="0" w:line="50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0D0BEC10">
      <w:pPr>
        <w:pStyle w:val="21"/>
        <w:rPr>
          <w:rFonts w:hint="eastAsia"/>
          <w:lang w:val="en-US" w:eastAsia="zh-CN"/>
        </w:rPr>
      </w:pPr>
    </w:p>
    <w:p w14:paraId="27A14BBA">
      <w:pPr>
        <w:keepNext w:val="0"/>
        <w:keepLines w:val="0"/>
        <w:widowControl/>
        <w:suppressLineNumbers w:val="0"/>
        <w:spacing w:before="0" w:beforeAutospacing="0" w:after="0" w:afterAutospacing="0" w:line="50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6AFCBC11">
      <w:pPr>
        <w:keepNext w:val="0"/>
        <w:keepLines w:val="0"/>
        <w:widowControl/>
        <w:suppressLineNumbers w:val="0"/>
        <w:spacing w:before="0" w:beforeAutospacing="0" w:after="0" w:afterAutospacing="0" w:line="50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650F6854">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14:paraId="05164183">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一、磋商函</w:t>
      </w:r>
    </w:p>
    <w:p w14:paraId="11818B1D">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14:paraId="40C11AB8">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aps/>
          <w:color w:val="auto"/>
          <w:kern w:val="2"/>
          <w:sz w:val="24"/>
          <w:szCs w:val="24"/>
          <w:highlight w:val="none"/>
          <w:u w:val="single"/>
          <w:vertAlign w:val="baseline"/>
          <w:lang w:val="en-US" w:eastAsia="zh-CN" w:bidi="ar"/>
        </w:rPr>
        <w:t xml:space="preserve">    （采购人名称）    </w:t>
      </w:r>
      <w:r>
        <w:rPr>
          <w:rStyle w:val="33"/>
          <w:rFonts w:hint="eastAsia" w:ascii="宋体" w:hAnsi="宋体" w:eastAsia="宋体" w:cs="宋体"/>
          <w:caps/>
          <w:color w:val="auto"/>
          <w:kern w:val="2"/>
          <w:sz w:val="24"/>
          <w:szCs w:val="24"/>
          <w:highlight w:val="none"/>
          <w:vertAlign w:val="baseline"/>
          <w:lang w:val="en-US" w:eastAsia="zh-CN" w:bidi="ar"/>
        </w:rPr>
        <w:t>：</w:t>
      </w:r>
    </w:p>
    <w:p w14:paraId="7F6A706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Style w:val="33"/>
          <w:rFonts w:hint="eastAsia" w:ascii="宋体" w:hAnsi="宋体" w:eastAsia="宋体" w:cs="宋体"/>
          <w:color w:val="auto"/>
          <w:kern w:val="0"/>
          <w:sz w:val="24"/>
          <w:szCs w:val="24"/>
          <w:highlight w:val="none"/>
          <w:vertAlign w:val="baseline"/>
          <w:lang w:val="en-US" w:eastAsia="zh-CN" w:bidi="ar"/>
        </w:rPr>
        <w:t>1. 我方已仔细研究了</w:t>
      </w:r>
      <w:r>
        <w:rPr>
          <w:rStyle w:val="33"/>
          <w:rFonts w:hint="eastAsia" w:ascii="宋体" w:hAnsi="宋体" w:eastAsia="宋体" w:cs="宋体"/>
          <w:color w:val="auto"/>
          <w:kern w:val="0"/>
          <w:sz w:val="24"/>
          <w:szCs w:val="24"/>
          <w:highlight w:val="none"/>
          <w:u w:val="single"/>
          <w:vertAlign w:val="baseline"/>
          <w:lang w:val="en-US" w:eastAsia="zh-CN" w:bidi="ar"/>
        </w:rPr>
        <w:t xml:space="preserve">             （</w:t>
      </w:r>
      <w:r>
        <w:rPr>
          <w:rStyle w:val="33"/>
          <w:rFonts w:hint="eastAsia" w:ascii="宋体" w:hAnsi="宋体" w:eastAsia="宋体" w:cs="宋体"/>
          <w:color w:val="auto"/>
          <w:kern w:val="0"/>
          <w:sz w:val="24"/>
          <w:szCs w:val="24"/>
          <w:highlight w:val="none"/>
          <w:vertAlign w:val="baseline"/>
          <w:lang w:val="en-US" w:eastAsia="zh-CN" w:bidi="ar"/>
        </w:rPr>
        <w:t>项目名称）磋商文件的全部内容，愿意以人民币（大写）</w:t>
      </w:r>
      <w:r>
        <w:rPr>
          <w:rStyle w:val="33"/>
          <w:rFonts w:hint="eastAsia" w:ascii="宋体" w:hAnsi="宋体" w:eastAsia="宋体" w:cs="宋体"/>
          <w:color w:val="auto"/>
          <w:kern w:val="0"/>
          <w:sz w:val="24"/>
          <w:szCs w:val="24"/>
          <w:highlight w:val="none"/>
          <w:u w:val="single"/>
          <w:vertAlign w:val="baseline"/>
          <w:lang w:val="en-US" w:eastAsia="zh-CN" w:bidi="ar"/>
        </w:rPr>
        <w:t xml:space="preserve">           </w:t>
      </w:r>
      <w:r>
        <w:rPr>
          <w:rStyle w:val="33"/>
          <w:rFonts w:hint="eastAsia" w:ascii="宋体" w:hAnsi="宋体" w:eastAsia="宋体" w:cs="宋体"/>
          <w:color w:val="auto"/>
          <w:kern w:val="0"/>
          <w:sz w:val="24"/>
          <w:szCs w:val="24"/>
          <w:highlight w:val="none"/>
          <w:vertAlign w:val="baseline"/>
          <w:lang w:val="en-US" w:eastAsia="zh-CN" w:bidi="ar"/>
        </w:rPr>
        <w:t>元(￥</w:t>
      </w:r>
      <w:r>
        <w:rPr>
          <w:rStyle w:val="33"/>
          <w:rFonts w:hint="eastAsia" w:ascii="宋体" w:hAnsi="宋体" w:eastAsia="宋体" w:cs="宋体"/>
          <w:color w:val="auto"/>
          <w:kern w:val="0"/>
          <w:sz w:val="24"/>
          <w:szCs w:val="24"/>
          <w:highlight w:val="none"/>
          <w:u w:val="single"/>
          <w:vertAlign w:val="baseline"/>
          <w:lang w:val="en-US" w:eastAsia="zh-CN" w:bidi="ar"/>
        </w:rPr>
        <w:t xml:space="preserve">         </w:t>
      </w:r>
      <w:r>
        <w:rPr>
          <w:rStyle w:val="33"/>
          <w:rFonts w:hint="eastAsia" w:ascii="宋体" w:hAnsi="宋体" w:eastAsia="宋体" w:cs="宋体"/>
          <w:color w:val="auto"/>
          <w:kern w:val="0"/>
          <w:sz w:val="24"/>
          <w:szCs w:val="24"/>
          <w:highlight w:val="none"/>
          <w:vertAlign w:val="baseline"/>
          <w:lang w:val="en-US" w:eastAsia="zh-CN" w:bidi="ar"/>
        </w:rPr>
        <w:t>)的投标总报价，服务期限</w:t>
      </w:r>
      <w:r>
        <w:rPr>
          <w:rStyle w:val="33"/>
          <w:rFonts w:hint="eastAsia" w:ascii="宋体" w:hAnsi="宋体" w:eastAsia="宋体" w:cs="宋体"/>
          <w:color w:val="auto"/>
          <w:kern w:val="0"/>
          <w:sz w:val="24"/>
          <w:szCs w:val="24"/>
          <w:highlight w:val="none"/>
          <w:u w:val="single"/>
          <w:vertAlign w:val="baseline"/>
          <w:lang w:val="en-US" w:eastAsia="zh-CN" w:bidi="ar"/>
        </w:rPr>
        <w:t xml:space="preserve">       </w:t>
      </w:r>
      <w:r>
        <w:rPr>
          <w:rStyle w:val="33"/>
          <w:rFonts w:hint="eastAsia" w:ascii="宋体" w:hAnsi="宋体" w:eastAsia="宋体" w:cs="宋体"/>
          <w:color w:val="auto"/>
          <w:kern w:val="0"/>
          <w:sz w:val="24"/>
          <w:szCs w:val="24"/>
          <w:highlight w:val="none"/>
          <w:vertAlign w:val="baseline"/>
          <w:lang w:val="en-US" w:eastAsia="zh-CN" w:bidi="ar"/>
        </w:rPr>
        <w:t>，服务质量达到</w:t>
      </w:r>
      <w:r>
        <w:rPr>
          <w:rStyle w:val="33"/>
          <w:rFonts w:hint="eastAsia" w:ascii="宋体" w:hAnsi="宋体" w:eastAsia="宋体" w:cs="宋体"/>
          <w:color w:val="auto"/>
          <w:kern w:val="0"/>
          <w:sz w:val="24"/>
          <w:szCs w:val="24"/>
          <w:highlight w:val="none"/>
          <w:u w:val="single"/>
          <w:vertAlign w:val="baseline"/>
          <w:lang w:val="en-US" w:eastAsia="zh-CN" w:bidi="ar"/>
        </w:rPr>
        <w:t xml:space="preserve">           </w:t>
      </w:r>
      <w:r>
        <w:rPr>
          <w:rStyle w:val="33"/>
          <w:rFonts w:hint="eastAsia" w:ascii="宋体" w:hAnsi="宋体" w:eastAsia="宋体" w:cs="宋体"/>
          <w:color w:val="auto"/>
          <w:kern w:val="0"/>
          <w:sz w:val="24"/>
          <w:szCs w:val="24"/>
          <w:highlight w:val="none"/>
          <w:vertAlign w:val="baseline"/>
          <w:lang w:val="en-US" w:eastAsia="zh-CN" w:bidi="ar"/>
        </w:rPr>
        <w:t>。</w:t>
      </w:r>
    </w:p>
    <w:p w14:paraId="1A54049C">
      <w:pPr>
        <w:keepNext w:val="0"/>
        <w:keepLines w:val="0"/>
        <w:widowControl/>
        <w:suppressLineNumbers w:val="0"/>
        <w:spacing w:before="0" w:beforeAutospacing="0" w:after="0" w:afterAutospacing="0" w:line="500" w:lineRule="exact"/>
        <w:ind w:left="0" w:right="0" w:firstLine="480" w:firstLineChars="200"/>
        <w:jc w:val="both"/>
        <w:textAlignment w:val="baseline"/>
        <w:rPr>
          <w:rStyle w:val="33"/>
          <w:rFonts w:hint="eastAsia" w:ascii="宋体" w:hAnsi="宋体" w:eastAsia="宋体" w:cs="宋体"/>
          <w:caps/>
          <w:color w:val="auto"/>
          <w:kern w:val="2"/>
          <w:sz w:val="24"/>
          <w:szCs w:val="24"/>
          <w:highlight w:val="none"/>
          <w:vertAlign w:val="baseline"/>
          <w:lang w:val="en-US" w:eastAsia="zh-CN" w:bidi="ar"/>
        </w:rPr>
      </w:pPr>
      <w:r>
        <w:rPr>
          <w:rStyle w:val="33"/>
          <w:rFonts w:hint="eastAsia" w:ascii="宋体" w:hAnsi="宋体" w:eastAsia="宋体" w:cs="宋体"/>
          <w:caps/>
          <w:color w:val="auto"/>
          <w:kern w:val="2"/>
          <w:sz w:val="24"/>
          <w:szCs w:val="24"/>
          <w:highlight w:val="none"/>
          <w:vertAlign w:val="baseline"/>
          <w:lang w:val="en-US" w:eastAsia="zh-CN" w:bidi="ar"/>
        </w:rPr>
        <w:t>2.我方已经详细地阅读了全部竞争性磋商文件及其附件，包括澄清及参考文件（如有）。我方已完全清晰理解竞争性磋商文件的要求，不存在任何含糊不清和误解之处，同意放弃对这些文件所提出的异议和质疑的权利。</w:t>
      </w:r>
    </w:p>
    <w:p w14:paraId="35231B0B">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3.我方承诺在磋商有效期</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vertAlign w:val="baseline"/>
          <w:lang w:val="en-US" w:eastAsia="zh-CN" w:bidi="ar"/>
        </w:rPr>
        <w:t>内不修改、撤销磋商文件。</w:t>
      </w:r>
    </w:p>
    <w:p w14:paraId="530FDD43">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4.如我方中选：</w:t>
      </w:r>
    </w:p>
    <w:p w14:paraId="070F3451">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⑴我方承诺在收到成交通知书后，在成交通知书规定的期限内与你方签订合同。</w:t>
      </w:r>
    </w:p>
    <w:p w14:paraId="095306F8">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⑵随同本磋商函递交的磋商函附录属于合同文件的组成部分。</w:t>
      </w:r>
    </w:p>
    <w:p w14:paraId="62C858D7">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⑶我方承诺在合同约定的期限内完成并移交全部成果文件。</w:t>
      </w:r>
    </w:p>
    <w:p w14:paraId="7BA9EDDA">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5.我方在此声明，所递交的磋商申请文件及有关资料内容完整、真实和准确。</w:t>
      </w:r>
    </w:p>
    <w:p w14:paraId="37542DB0">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6.</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vertAlign w:val="baseline"/>
          <w:lang w:val="en-US" w:eastAsia="zh-CN" w:bidi="ar"/>
        </w:rPr>
        <w:t>（其他补充说明）。</w:t>
      </w:r>
    </w:p>
    <w:p w14:paraId="2B8B3DDD">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14:paraId="7DF2D59D">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14:paraId="1A59388C">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14:paraId="2F82EF00">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磋商供应商：</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（盖单位公章）       </w:t>
      </w:r>
    </w:p>
    <w:p w14:paraId="0718DC21">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法定代表人或其委托代理人：</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（签字或盖章）   </w:t>
      </w:r>
    </w:p>
    <w:p w14:paraId="4E4CBA02">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地    址：</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p>
    <w:p w14:paraId="79AF9A51">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电    话：</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p>
    <w:p w14:paraId="75C16D74">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传    真：</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p>
    <w:p w14:paraId="78E1762F">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邮政编码：</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p>
    <w:p w14:paraId="28CD4D99">
      <w:pPr>
        <w:keepNext w:val="0"/>
        <w:keepLines w:val="0"/>
        <w:widowControl/>
        <w:suppressLineNumbers w:val="0"/>
        <w:spacing w:before="0" w:beforeAutospacing="0" w:after="0" w:afterAutospacing="0" w:line="500" w:lineRule="exact"/>
        <w:ind w:left="0" w:right="0" w:firstLine="7080" w:firstLineChars="2950"/>
        <w:jc w:val="both"/>
        <w:textAlignment w:val="baseline"/>
        <w:rPr>
          <w:rFonts w:hint="eastAsia"/>
          <w:color w:val="auto"/>
          <w:highlight w:val="none"/>
        </w:rPr>
      </w:pP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vertAlign w:val="baseline"/>
          <w:lang w:val="en-US" w:eastAsia="zh-CN" w:bidi="ar"/>
        </w:rPr>
        <w:t>年</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vertAlign w:val="baseline"/>
          <w:lang w:val="en-US" w:eastAsia="zh-CN" w:bidi="ar"/>
        </w:rPr>
        <w:t>月</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vertAlign w:val="baseline"/>
          <w:lang w:val="en-US" w:eastAsia="zh-CN" w:bidi="ar"/>
        </w:rPr>
        <w:t>日</w:t>
      </w:r>
    </w:p>
    <w:p w14:paraId="77A4E5FF">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 xml:space="preserve"> </w:t>
      </w:r>
      <w:r>
        <w:rPr>
          <w:rStyle w:val="33"/>
          <w:rFonts w:hint="eastAsia" w:ascii="宋体" w:hAnsi="宋体" w:eastAsia="宋体" w:cs="宋体"/>
          <w:b/>
          <w:color w:val="auto"/>
          <w:kern w:val="2"/>
          <w:sz w:val="28"/>
          <w:szCs w:val="28"/>
          <w:highlight w:val="none"/>
          <w:vertAlign w:val="baseline"/>
          <w:lang w:val="en-US" w:eastAsia="zh-CN" w:bidi="ar"/>
        </w:rPr>
        <w:t xml:space="preserve"> </w:t>
      </w:r>
    </w:p>
    <w:p w14:paraId="1902FB4E">
      <w:pPr>
        <w:keepNext w:val="0"/>
        <w:keepLines w:val="0"/>
        <w:widowControl/>
        <w:suppressLineNumbers w:val="0"/>
        <w:spacing w:before="0" w:beforeAutospacing="0" w:after="0" w:afterAutospacing="0" w:line="360" w:lineRule="auto"/>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24B59127">
      <w:pPr>
        <w:keepNext w:val="0"/>
        <w:keepLines w:val="0"/>
        <w:widowControl/>
        <w:suppressLineNumbers w:val="0"/>
        <w:spacing w:before="0" w:beforeAutospacing="0" w:after="0" w:afterAutospacing="0" w:line="360" w:lineRule="auto"/>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二、磋商报价表</w:t>
      </w:r>
    </w:p>
    <w:p w14:paraId="31C9965A">
      <w:pPr>
        <w:keepNext w:val="0"/>
        <w:keepLines w:val="0"/>
        <w:widowControl/>
        <w:suppressLineNumbers w:val="0"/>
        <w:spacing w:before="0" w:beforeAutospacing="0" w:after="0" w:afterAutospacing="0" w:line="360" w:lineRule="auto"/>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（一） </w:t>
      </w:r>
      <w:r>
        <w:rPr>
          <w:rStyle w:val="33"/>
          <w:rFonts w:hint="eastAsia" w:ascii="宋体" w:hAnsi="宋体" w:eastAsia="宋体" w:cs="宋体"/>
          <w:b/>
          <w:color w:val="auto"/>
          <w:kern w:val="2"/>
          <w:sz w:val="28"/>
          <w:szCs w:val="28"/>
          <w:highlight w:val="none"/>
          <w:vertAlign w:val="baseline"/>
          <w:lang w:val="en-US" w:eastAsia="zh-CN" w:bidi="ar"/>
        </w:rPr>
        <w:t>磋商报价表（第一次）</w:t>
      </w:r>
    </w:p>
    <w:p w14:paraId="5520E4B0">
      <w:pPr>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2"/>
          <w:sz w:val="18"/>
          <w:szCs w:val="18"/>
          <w:highlight w:val="none"/>
          <w:vertAlign w:val="baseline"/>
        </w:rPr>
      </w:pPr>
    </w:p>
    <w:p w14:paraId="6E4E5502">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磋商供应商名称：                            项目名称：</w:t>
      </w:r>
    </w:p>
    <w:tbl>
      <w:tblPr>
        <w:tblStyle w:val="24"/>
        <w:tblW w:w="9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68"/>
        <w:gridCol w:w="1344"/>
        <w:gridCol w:w="1475"/>
        <w:gridCol w:w="2304"/>
        <w:gridCol w:w="3908"/>
      </w:tblGrid>
      <w:tr w14:paraId="3BFCE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6EC6">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序号</w:t>
            </w:r>
          </w:p>
        </w:tc>
        <w:tc>
          <w:tcPr>
            <w:tcW w:w="9031" w:type="dxa"/>
            <w:gridSpan w:val="4"/>
            <w:tcBorders>
              <w:top w:val="single" w:color="000000" w:sz="4" w:space="0"/>
              <w:left w:val="nil"/>
              <w:bottom w:val="single" w:color="000000" w:sz="4" w:space="0"/>
              <w:right w:val="single" w:color="000000" w:sz="4" w:space="0"/>
            </w:tcBorders>
            <w:shd w:val="clear" w:color="auto" w:fill="auto"/>
            <w:vAlign w:val="center"/>
          </w:tcPr>
          <w:p w14:paraId="0FD2D7EE">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内      容</w:t>
            </w:r>
          </w:p>
        </w:tc>
      </w:tr>
      <w:tr w14:paraId="58C8D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0" w:hRule="atLeast"/>
          <w:jc w:val="center"/>
        </w:trPr>
        <w:tc>
          <w:tcPr>
            <w:tcW w:w="568" w:type="dxa"/>
            <w:vMerge w:val="restart"/>
            <w:tcBorders>
              <w:left w:val="single" w:color="000000" w:sz="4" w:space="0"/>
              <w:right w:val="single" w:color="000000" w:sz="4" w:space="0"/>
            </w:tcBorders>
            <w:shd w:val="clear" w:color="auto" w:fill="auto"/>
            <w:vAlign w:val="center"/>
          </w:tcPr>
          <w:p w14:paraId="5634ACCC">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1</w:t>
            </w:r>
          </w:p>
        </w:tc>
        <w:tc>
          <w:tcPr>
            <w:tcW w:w="1344" w:type="dxa"/>
            <w:vMerge w:val="restart"/>
            <w:tcBorders>
              <w:top w:val="nil"/>
              <w:left w:val="nil"/>
              <w:right w:val="single" w:color="000000" w:sz="4" w:space="0"/>
            </w:tcBorders>
            <w:shd w:val="clear" w:color="auto" w:fill="auto"/>
            <w:vAlign w:val="center"/>
          </w:tcPr>
          <w:p w14:paraId="47B170D0">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磋商报价</w:t>
            </w:r>
          </w:p>
        </w:tc>
        <w:tc>
          <w:tcPr>
            <w:tcW w:w="3779" w:type="dxa"/>
            <w:gridSpan w:val="2"/>
            <w:vMerge w:val="restart"/>
            <w:tcBorders>
              <w:top w:val="nil"/>
              <w:left w:val="nil"/>
              <w:right w:val="single" w:color="000000" w:sz="4" w:space="0"/>
            </w:tcBorders>
            <w:shd w:val="clear" w:color="auto" w:fill="auto"/>
            <w:vAlign w:val="center"/>
          </w:tcPr>
          <w:p w14:paraId="318B7986">
            <w:pPr>
              <w:keepNext w:val="0"/>
              <w:keepLines w:val="0"/>
              <w:widowControl/>
              <w:suppressLineNumbers w:val="0"/>
              <w:spacing w:before="0" w:beforeAutospacing="0" w:after="0" w:afterAutospacing="0" w:line="400" w:lineRule="exact"/>
              <w:ind w:left="0" w:right="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《红河州第三人民医院医疗设备更新项目》可行性研究报告编制服务</w:t>
            </w:r>
          </w:p>
        </w:tc>
        <w:tc>
          <w:tcPr>
            <w:tcW w:w="3908" w:type="dxa"/>
            <w:tcBorders>
              <w:top w:val="single" w:color="000000" w:sz="4" w:space="0"/>
              <w:left w:val="nil"/>
              <w:bottom w:val="single" w:color="000000" w:sz="4" w:space="0"/>
              <w:right w:val="single" w:color="000000" w:sz="4" w:space="0"/>
            </w:tcBorders>
            <w:shd w:val="clear" w:color="auto" w:fill="auto"/>
            <w:vAlign w:val="center"/>
          </w:tcPr>
          <w:p w14:paraId="4BF0234C">
            <w:pPr>
              <w:keepNext w:val="0"/>
              <w:keepLines w:val="0"/>
              <w:widowControl/>
              <w:suppressLineNumbers w:val="0"/>
              <w:spacing w:before="0" w:beforeAutospacing="0" w:after="0" w:afterAutospacing="0" w:line="400" w:lineRule="exact"/>
              <w:ind w:left="0" w:right="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小写</w:t>
            </w:r>
            <w:r>
              <w:rPr>
                <w:rStyle w:val="33"/>
                <w:rFonts w:hint="eastAsia" w:ascii="宋体" w:hAnsi="宋体" w:eastAsia="宋体" w:cs="宋体"/>
                <w:color w:val="auto"/>
                <w:kern w:val="2"/>
                <w:sz w:val="21"/>
                <w:szCs w:val="21"/>
                <w:highlight w:val="none"/>
                <w:vertAlign w:val="baseline"/>
                <w:lang w:val="en-US" w:eastAsia="zh-CN" w:bidi="ar"/>
              </w:rPr>
              <w:t>（元）</w:t>
            </w:r>
            <w:r>
              <w:rPr>
                <w:rStyle w:val="33"/>
                <w:rFonts w:hint="eastAsia" w:ascii="宋体" w:hAnsi="宋体" w:eastAsia="宋体" w:cs="宋体"/>
                <w:color w:val="auto"/>
                <w:kern w:val="2"/>
                <w:sz w:val="24"/>
                <w:szCs w:val="24"/>
                <w:highlight w:val="none"/>
                <w:vertAlign w:val="baseline"/>
                <w:lang w:val="en-US" w:eastAsia="zh-CN" w:bidi="ar"/>
              </w:rPr>
              <w:t>：</w:t>
            </w:r>
          </w:p>
        </w:tc>
      </w:tr>
      <w:tr w14:paraId="53638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jc w:val="center"/>
        </w:trPr>
        <w:tc>
          <w:tcPr>
            <w:tcW w:w="568" w:type="dxa"/>
            <w:vMerge w:val="continue"/>
            <w:tcBorders>
              <w:left w:val="single" w:color="000000" w:sz="4" w:space="0"/>
              <w:right w:val="single" w:color="000000" w:sz="4" w:space="0"/>
            </w:tcBorders>
            <w:shd w:val="clear" w:color="auto" w:fill="auto"/>
            <w:vAlign w:val="center"/>
          </w:tcPr>
          <w:p w14:paraId="6A086AAB">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c>
          <w:tcPr>
            <w:tcW w:w="1344" w:type="dxa"/>
            <w:vMerge w:val="continue"/>
            <w:tcBorders>
              <w:left w:val="nil"/>
              <w:bottom w:val="single" w:color="000000" w:sz="4" w:space="0"/>
              <w:right w:val="single" w:color="000000" w:sz="4" w:space="0"/>
            </w:tcBorders>
            <w:shd w:val="clear" w:color="auto" w:fill="auto"/>
            <w:vAlign w:val="center"/>
          </w:tcPr>
          <w:p w14:paraId="64EFC8F5">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c>
          <w:tcPr>
            <w:tcW w:w="3779" w:type="dxa"/>
            <w:gridSpan w:val="2"/>
            <w:vMerge w:val="continue"/>
            <w:tcBorders>
              <w:left w:val="nil"/>
              <w:bottom w:val="single" w:color="000000" w:sz="4" w:space="0"/>
              <w:right w:val="single" w:color="000000" w:sz="4" w:space="0"/>
            </w:tcBorders>
            <w:shd w:val="clear" w:color="auto" w:fill="auto"/>
            <w:vAlign w:val="center"/>
          </w:tcPr>
          <w:p w14:paraId="726D55A3">
            <w:pPr>
              <w:keepNext w:val="0"/>
              <w:keepLines w:val="0"/>
              <w:widowControl/>
              <w:suppressLineNumbers w:val="0"/>
              <w:spacing w:before="0" w:beforeAutospacing="0" w:after="0" w:afterAutospacing="0" w:line="400" w:lineRule="exact"/>
              <w:ind w:left="0" w:right="0"/>
              <w:jc w:val="left"/>
              <w:textAlignment w:val="baseline"/>
              <w:rPr>
                <w:rStyle w:val="33"/>
                <w:rFonts w:hint="eastAsia" w:ascii="宋体" w:hAnsi="宋体" w:eastAsia="宋体" w:cs="宋体"/>
                <w:color w:val="auto"/>
                <w:kern w:val="2"/>
                <w:sz w:val="21"/>
                <w:szCs w:val="21"/>
                <w:highlight w:val="none"/>
                <w:vertAlign w:val="baseline"/>
                <w:lang w:val="en-US" w:eastAsia="zh-CN" w:bidi="ar"/>
              </w:rPr>
            </w:pPr>
          </w:p>
        </w:tc>
        <w:tc>
          <w:tcPr>
            <w:tcW w:w="3908" w:type="dxa"/>
            <w:tcBorders>
              <w:top w:val="single" w:color="000000" w:sz="4" w:space="0"/>
              <w:left w:val="nil"/>
              <w:bottom w:val="single" w:color="000000" w:sz="4" w:space="0"/>
              <w:right w:val="single" w:color="000000" w:sz="4" w:space="0"/>
            </w:tcBorders>
            <w:shd w:val="clear" w:color="auto" w:fill="auto"/>
            <w:vAlign w:val="center"/>
          </w:tcPr>
          <w:p w14:paraId="449C377A">
            <w:pPr>
              <w:keepNext w:val="0"/>
              <w:keepLines w:val="0"/>
              <w:widowControl/>
              <w:suppressLineNumbers w:val="0"/>
              <w:spacing w:before="0" w:beforeAutospacing="0" w:after="0" w:afterAutospacing="0" w:line="400" w:lineRule="exact"/>
              <w:ind w:left="0" w:right="0"/>
              <w:jc w:val="left"/>
              <w:textAlignment w:val="baseline"/>
              <w:rPr>
                <w:rFonts w:hint="eastAsia" w:ascii="宋体" w:hAnsi="宋体" w:eastAsia="宋体" w:cs="宋体"/>
                <w:color w:val="auto"/>
                <w:kern w:val="2"/>
                <w:sz w:val="21"/>
                <w:szCs w:val="21"/>
                <w:highlight w:val="none"/>
                <w:u w:val="none"/>
                <w:vertAlign w:val="baseline"/>
                <w:lang w:eastAsia="zh-CN"/>
              </w:rPr>
            </w:pPr>
            <w:r>
              <w:rPr>
                <w:rFonts w:hint="eastAsia" w:ascii="宋体" w:hAnsi="宋体" w:eastAsia="宋体" w:cs="宋体"/>
                <w:color w:val="auto"/>
                <w:kern w:val="2"/>
                <w:sz w:val="21"/>
                <w:szCs w:val="21"/>
                <w:highlight w:val="none"/>
                <w:u w:val="none"/>
                <w:vertAlign w:val="baseline"/>
                <w:lang w:eastAsia="zh-CN"/>
              </w:rPr>
              <w:t>大写：</w:t>
            </w:r>
          </w:p>
        </w:tc>
      </w:tr>
      <w:tr w14:paraId="06786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CCF3">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2</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14:paraId="4701F99A">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服务期限</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14:paraId="67823A92">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r w14:paraId="247BD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30E">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14:paraId="6209FD89">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质量承诺</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14:paraId="6D160C51">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r w14:paraId="11AB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1173">
            <w:pPr>
              <w:keepNext w:val="0"/>
              <w:keepLines w:val="0"/>
              <w:widowControl/>
              <w:suppressLineNumbers w:val="0"/>
              <w:spacing w:before="0" w:beforeAutospacing="0" w:after="0" w:afterAutospacing="0" w:line="400" w:lineRule="exact"/>
              <w:ind w:left="0" w:right="0"/>
              <w:jc w:val="center"/>
              <w:textAlignment w:val="baseline"/>
              <w:rPr>
                <w:rStyle w:val="33"/>
                <w:rFonts w:hint="default"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14:paraId="34D4EA06">
            <w:pPr>
              <w:keepNext w:val="0"/>
              <w:keepLines w:val="0"/>
              <w:widowControl/>
              <w:suppressLineNumbers w:val="0"/>
              <w:spacing w:before="0" w:beforeAutospacing="0" w:after="0" w:afterAutospacing="0" w:line="400" w:lineRule="exact"/>
              <w:ind w:left="0" w:right="0"/>
              <w:jc w:val="center"/>
              <w:textAlignment w:val="baseline"/>
              <w:rPr>
                <w:rStyle w:val="33"/>
                <w:rFonts w:hint="default"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项目负责人</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14:paraId="6FA51BA6">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bl>
    <w:p w14:paraId="56B304BF">
      <w:pPr>
        <w:keepNext w:val="0"/>
        <w:keepLines w:val="0"/>
        <w:widowControl/>
        <w:suppressLineNumbers w:val="0"/>
        <w:spacing w:before="0" w:beforeAutospacing="0" w:after="0" w:afterAutospacing="0" w:line="400" w:lineRule="exact"/>
        <w:ind w:left="0" w:right="0" w:firstLine="422" w:firstLineChars="200"/>
        <w:jc w:val="both"/>
        <w:textAlignment w:val="baseline"/>
        <w:rPr>
          <w:rFonts w:hint="eastAsia" w:ascii="宋体" w:hAnsi="宋体" w:eastAsia="宋体" w:cs="宋体"/>
          <w:b/>
          <w:color w:val="auto"/>
          <w:kern w:val="2"/>
          <w:sz w:val="21"/>
          <w:szCs w:val="21"/>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注：（1）竞争性磋商报价一经涂改，应在涂改处加盖单位公章或者由法定代表人或授权委托人签字或盖章，否则其磋商报价作无效处理。</w:t>
      </w:r>
    </w:p>
    <w:p w14:paraId="5DD48D64">
      <w:pPr>
        <w:keepNext w:val="0"/>
        <w:keepLines w:val="0"/>
        <w:widowControl/>
        <w:suppressLineNumbers w:val="0"/>
        <w:spacing w:before="0" w:beforeAutospacing="0" w:after="0" w:afterAutospacing="0" w:line="400" w:lineRule="exact"/>
        <w:ind w:left="0" w:right="0" w:firstLine="632" w:firstLineChars="300"/>
        <w:jc w:val="both"/>
        <w:textAlignment w:val="baseline"/>
        <w:rPr>
          <w:rFonts w:hint="eastAsia" w:ascii="宋体" w:hAnsi="宋体" w:eastAsia="宋体" w:cs="宋体"/>
          <w:b/>
          <w:color w:val="auto"/>
          <w:kern w:val="2"/>
          <w:sz w:val="21"/>
          <w:szCs w:val="21"/>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（2）竞争性磋商报价应包含该项目的全部费用。</w:t>
      </w:r>
    </w:p>
    <w:p w14:paraId="0FC00870">
      <w:pPr>
        <w:keepNext w:val="0"/>
        <w:keepLines w:val="0"/>
        <w:widowControl/>
        <w:suppressLineNumbers w:val="0"/>
        <w:spacing w:before="0" w:beforeAutospacing="0" w:after="0" w:afterAutospacing="0" w:line="400" w:lineRule="exact"/>
        <w:ind w:left="0" w:right="0" w:firstLine="422" w:firstLineChars="200"/>
        <w:jc w:val="both"/>
        <w:textAlignment w:val="baseline"/>
        <w:rPr>
          <w:rFonts w:hint="eastAsia" w:ascii="宋体" w:hAnsi="宋体" w:eastAsia="宋体" w:cs="宋体"/>
          <w:b/>
          <w:color w:val="auto"/>
          <w:kern w:val="2"/>
          <w:sz w:val="21"/>
          <w:szCs w:val="21"/>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 xml:space="preserve">  （3）保留小数点后两位，小数点后第三位“四舍五入”。</w:t>
      </w:r>
    </w:p>
    <w:p w14:paraId="4DF41FDC">
      <w:pPr>
        <w:pStyle w:val="2"/>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40751F6C">
      <w:pPr>
        <w:rPr>
          <w:rFonts w:hint="eastAsia"/>
          <w:lang w:val="en-US" w:eastAsia="zh-CN"/>
        </w:rPr>
      </w:pPr>
    </w:p>
    <w:p w14:paraId="149863A1">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56083A0D">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aps/>
          <w:color w:val="auto"/>
          <w:kern w:val="2"/>
          <w:sz w:val="24"/>
          <w:szCs w:val="24"/>
          <w:highlight w:val="none"/>
          <w:u w:val="none"/>
          <w:vertAlign w:val="baseline"/>
          <w:lang w:val="en-US" w:eastAsia="zh-CN" w:bidi="ar"/>
        </w:rPr>
        <w:t>（盖单位公章）</w:t>
      </w:r>
    </w:p>
    <w:p w14:paraId="5A835821">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27487868">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磋商供应商法定代表人或其授权委托代理人（签字或盖章）：</w:t>
      </w:r>
    </w:p>
    <w:p w14:paraId="1C822925">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1F15DFAF">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填表时间：    年    月    日</w:t>
      </w:r>
    </w:p>
    <w:p w14:paraId="415F3E1B">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5B68A338">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53CEC386">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31993E08">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16EDA4C2">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101E148C">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050ED4B5">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035EE371">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5A4C6EA1">
      <w:pPr>
        <w:keepNext w:val="0"/>
        <w:keepLines w:val="0"/>
        <w:widowControl/>
        <w:suppressLineNumbers w:val="0"/>
        <w:spacing w:before="0" w:beforeAutospacing="0" w:after="0" w:afterAutospacing="0" w:line="400" w:lineRule="exact"/>
        <w:ind w:left="424" w:leftChars="202"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（二）磋商报价表（最终报价）</w:t>
      </w:r>
    </w:p>
    <w:p w14:paraId="7BB3D6D2">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3A26C70A">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磋商供应商名称：                            项目名称：</w:t>
      </w:r>
    </w:p>
    <w:tbl>
      <w:tblPr>
        <w:tblStyle w:val="24"/>
        <w:tblW w:w="9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68"/>
        <w:gridCol w:w="1344"/>
        <w:gridCol w:w="1475"/>
        <w:gridCol w:w="2110"/>
        <w:gridCol w:w="4102"/>
      </w:tblGrid>
      <w:tr w14:paraId="60130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49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F922">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序号</w:t>
            </w:r>
          </w:p>
        </w:tc>
        <w:tc>
          <w:tcPr>
            <w:tcW w:w="9031" w:type="dxa"/>
            <w:gridSpan w:val="4"/>
            <w:tcBorders>
              <w:top w:val="single" w:color="000000" w:sz="4" w:space="0"/>
              <w:left w:val="nil"/>
              <w:bottom w:val="single" w:color="000000" w:sz="4" w:space="0"/>
              <w:right w:val="single" w:color="000000" w:sz="4" w:space="0"/>
            </w:tcBorders>
            <w:shd w:val="clear" w:color="auto" w:fill="auto"/>
            <w:vAlign w:val="center"/>
          </w:tcPr>
          <w:p w14:paraId="6EC8D7EF">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内      容</w:t>
            </w:r>
          </w:p>
        </w:tc>
      </w:tr>
      <w:tr w14:paraId="5DDF6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740" w:hRule="atLeast"/>
          <w:jc w:val="center"/>
        </w:trPr>
        <w:tc>
          <w:tcPr>
            <w:tcW w:w="568" w:type="dxa"/>
            <w:vMerge w:val="restart"/>
            <w:tcBorders>
              <w:left w:val="single" w:color="000000" w:sz="4" w:space="0"/>
              <w:right w:val="single" w:color="000000" w:sz="4" w:space="0"/>
            </w:tcBorders>
            <w:shd w:val="clear" w:color="auto" w:fill="auto"/>
            <w:vAlign w:val="center"/>
          </w:tcPr>
          <w:p w14:paraId="59F08219">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1</w:t>
            </w:r>
          </w:p>
        </w:tc>
        <w:tc>
          <w:tcPr>
            <w:tcW w:w="1344" w:type="dxa"/>
            <w:vMerge w:val="restart"/>
            <w:tcBorders>
              <w:top w:val="nil"/>
              <w:left w:val="nil"/>
              <w:right w:val="single" w:color="000000" w:sz="4" w:space="0"/>
            </w:tcBorders>
            <w:shd w:val="clear" w:color="auto" w:fill="auto"/>
            <w:vAlign w:val="center"/>
          </w:tcPr>
          <w:p w14:paraId="28AB3157">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磋商报价</w:t>
            </w:r>
          </w:p>
        </w:tc>
        <w:tc>
          <w:tcPr>
            <w:tcW w:w="3585" w:type="dxa"/>
            <w:gridSpan w:val="2"/>
            <w:vMerge w:val="restart"/>
            <w:tcBorders>
              <w:top w:val="nil"/>
              <w:left w:val="nil"/>
              <w:right w:val="single" w:color="000000" w:sz="4" w:space="0"/>
            </w:tcBorders>
            <w:shd w:val="clear" w:color="auto" w:fill="auto"/>
            <w:vAlign w:val="center"/>
          </w:tcPr>
          <w:p w14:paraId="3D91AF32">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《红河州第三人民医院医疗设备更新项目》</w:t>
            </w:r>
          </w:p>
          <w:p w14:paraId="7A8E889A">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可行性研究报告编制服务</w:t>
            </w:r>
          </w:p>
        </w:tc>
        <w:tc>
          <w:tcPr>
            <w:tcW w:w="4102" w:type="dxa"/>
            <w:tcBorders>
              <w:top w:val="single" w:color="000000" w:sz="4" w:space="0"/>
              <w:left w:val="nil"/>
              <w:bottom w:val="single" w:color="000000" w:sz="4" w:space="0"/>
              <w:right w:val="single" w:color="000000" w:sz="4" w:space="0"/>
            </w:tcBorders>
            <w:shd w:val="clear" w:color="auto" w:fill="auto"/>
            <w:vAlign w:val="center"/>
          </w:tcPr>
          <w:p w14:paraId="528B7A65">
            <w:pPr>
              <w:keepNext w:val="0"/>
              <w:keepLines w:val="0"/>
              <w:widowControl/>
              <w:suppressLineNumbers w:val="0"/>
              <w:spacing w:before="0" w:beforeAutospacing="0" w:after="0" w:afterAutospacing="0" w:line="400" w:lineRule="exact"/>
              <w:ind w:left="0" w:right="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小写</w:t>
            </w:r>
            <w:r>
              <w:rPr>
                <w:rStyle w:val="33"/>
                <w:rFonts w:hint="eastAsia" w:ascii="宋体" w:hAnsi="宋体" w:eastAsia="宋体" w:cs="宋体"/>
                <w:color w:val="auto"/>
                <w:kern w:val="2"/>
                <w:sz w:val="21"/>
                <w:szCs w:val="21"/>
                <w:highlight w:val="none"/>
                <w:vertAlign w:val="baseline"/>
                <w:lang w:val="en-US" w:eastAsia="zh-CN" w:bidi="ar"/>
              </w:rPr>
              <w:t>（元）</w:t>
            </w:r>
            <w:r>
              <w:rPr>
                <w:rStyle w:val="33"/>
                <w:rFonts w:hint="eastAsia" w:ascii="宋体" w:hAnsi="宋体" w:eastAsia="宋体" w:cs="宋体"/>
                <w:color w:val="auto"/>
                <w:kern w:val="2"/>
                <w:sz w:val="24"/>
                <w:szCs w:val="24"/>
                <w:highlight w:val="none"/>
                <w:vertAlign w:val="baseline"/>
                <w:lang w:val="en-US" w:eastAsia="zh-CN" w:bidi="ar"/>
              </w:rPr>
              <w:t>：</w:t>
            </w:r>
          </w:p>
        </w:tc>
      </w:tr>
      <w:tr w14:paraId="76215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650" w:hRule="atLeast"/>
          <w:jc w:val="center"/>
        </w:trPr>
        <w:tc>
          <w:tcPr>
            <w:tcW w:w="568" w:type="dxa"/>
            <w:vMerge w:val="continue"/>
            <w:tcBorders>
              <w:left w:val="single" w:color="000000" w:sz="4" w:space="0"/>
              <w:right w:val="single" w:color="000000" w:sz="4" w:space="0"/>
            </w:tcBorders>
            <w:shd w:val="clear" w:color="auto" w:fill="auto"/>
            <w:vAlign w:val="center"/>
          </w:tcPr>
          <w:p w14:paraId="6651F00A">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c>
          <w:tcPr>
            <w:tcW w:w="1344" w:type="dxa"/>
            <w:vMerge w:val="continue"/>
            <w:tcBorders>
              <w:left w:val="nil"/>
              <w:bottom w:val="single" w:color="000000" w:sz="4" w:space="0"/>
              <w:right w:val="single" w:color="000000" w:sz="4" w:space="0"/>
            </w:tcBorders>
            <w:shd w:val="clear" w:color="auto" w:fill="auto"/>
            <w:vAlign w:val="center"/>
          </w:tcPr>
          <w:p w14:paraId="4D3633A5">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c>
          <w:tcPr>
            <w:tcW w:w="3585" w:type="dxa"/>
            <w:gridSpan w:val="2"/>
            <w:vMerge w:val="continue"/>
            <w:tcBorders>
              <w:left w:val="nil"/>
              <w:bottom w:val="single" w:color="000000" w:sz="4" w:space="0"/>
              <w:right w:val="single" w:color="000000" w:sz="4" w:space="0"/>
            </w:tcBorders>
            <w:shd w:val="clear" w:color="auto" w:fill="auto"/>
            <w:vAlign w:val="center"/>
          </w:tcPr>
          <w:p w14:paraId="704BF9C0">
            <w:pPr>
              <w:keepNext w:val="0"/>
              <w:keepLines w:val="0"/>
              <w:widowControl/>
              <w:suppressLineNumbers w:val="0"/>
              <w:spacing w:before="0" w:beforeAutospacing="0" w:after="0" w:afterAutospacing="0" w:line="400" w:lineRule="exact"/>
              <w:ind w:left="0" w:right="0"/>
              <w:jc w:val="left"/>
              <w:textAlignment w:val="baseline"/>
              <w:rPr>
                <w:rStyle w:val="33"/>
                <w:rFonts w:hint="eastAsia" w:ascii="宋体" w:hAnsi="宋体" w:eastAsia="宋体" w:cs="宋体"/>
                <w:color w:val="auto"/>
                <w:kern w:val="2"/>
                <w:sz w:val="21"/>
                <w:szCs w:val="21"/>
                <w:highlight w:val="none"/>
                <w:vertAlign w:val="baseline"/>
                <w:lang w:val="en-US" w:eastAsia="zh-CN" w:bidi="ar"/>
              </w:rPr>
            </w:pPr>
          </w:p>
        </w:tc>
        <w:tc>
          <w:tcPr>
            <w:tcW w:w="4102" w:type="dxa"/>
            <w:tcBorders>
              <w:top w:val="single" w:color="000000" w:sz="4" w:space="0"/>
              <w:left w:val="nil"/>
              <w:bottom w:val="single" w:color="000000" w:sz="4" w:space="0"/>
              <w:right w:val="single" w:color="000000" w:sz="4" w:space="0"/>
            </w:tcBorders>
            <w:shd w:val="clear" w:color="auto" w:fill="auto"/>
            <w:vAlign w:val="center"/>
          </w:tcPr>
          <w:p w14:paraId="3586CB0B">
            <w:pPr>
              <w:keepNext w:val="0"/>
              <w:keepLines w:val="0"/>
              <w:widowControl/>
              <w:suppressLineNumbers w:val="0"/>
              <w:spacing w:before="0" w:beforeAutospacing="0" w:after="0" w:afterAutospacing="0" w:line="400" w:lineRule="exact"/>
              <w:ind w:left="0" w:right="0"/>
              <w:jc w:val="left"/>
              <w:textAlignment w:val="baseline"/>
              <w:rPr>
                <w:rFonts w:hint="eastAsia" w:ascii="宋体" w:hAnsi="宋体" w:eastAsia="宋体" w:cs="宋体"/>
                <w:color w:val="auto"/>
                <w:kern w:val="2"/>
                <w:sz w:val="21"/>
                <w:szCs w:val="21"/>
                <w:highlight w:val="none"/>
                <w:u w:val="none"/>
                <w:vertAlign w:val="baseline"/>
                <w:lang w:eastAsia="zh-CN"/>
              </w:rPr>
            </w:pPr>
            <w:r>
              <w:rPr>
                <w:rFonts w:hint="eastAsia" w:ascii="宋体" w:hAnsi="宋体" w:eastAsia="宋体" w:cs="宋体"/>
                <w:color w:val="auto"/>
                <w:kern w:val="2"/>
                <w:sz w:val="21"/>
                <w:szCs w:val="21"/>
                <w:highlight w:val="none"/>
                <w:u w:val="none"/>
                <w:vertAlign w:val="baseline"/>
                <w:lang w:eastAsia="zh-CN"/>
              </w:rPr>
              <w:t>大写：</w:t>
            </w:r>
          </w:p>
        </w:tc>
      </w:tr>
      <w:tr w14:paraId="21B0F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74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8D6F">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2</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14:paraId="20F977A3">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服务期限</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14:paraId="3CE9B510">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r w14:paraId="6B5AB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74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25ED">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14:paraId="49E081DA">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质量承诺</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14:paraId="10ECBC97">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r w14:paraId="0C926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766"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32BC">
            <w:pPr>
              <w:keepNext w:val="0"/>
              <w:keepLines w:val="0"/>
              <w:widowControl/>
              <w:suppressLineNumbers w:val="0"/>
              <w:spacing w:before="0" w:beforeAutospacing="0" w:after="0" w:afterAutospacing="0" w:line="400" w:lineRule="exact"/>
              <w:ind w:left="0" w:right="0"/>
              <w:jc w:val="center"/>
              <w:textAlignment w:val="baseline"/>
              <w:rPr>
                <w:rStyle w:val="33"/>
                <w:rFonts w:hint="default"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14:paraId="5F7BB9C3">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说明</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14:paraId="7D7543EF">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bl>
    <w:p w14:paraId="592C9E65">
      <w:pPr>
        <w:keepNext w:val="0"/>
        <w:keepLines w:val="0"/>
        <w:widowControl/>
        <w:suppressLineNumbers w:val="0"/>
        <w:spacing w:before="0" w:beforeAutospacing="0" w:after="0" w:afterAutospacing="0" w:line="400" w:lineRule="exact"/>
        <w:ind w:left="0" w:right="0" w:firstLine="422" w:firstLineChars="200"/>
        <w:jc w:val="both"/>
        <w:textAlignment w:val="baseline"/>
        <w:rPr>
          <w:rFonts w:hint="eastAsia" w:ascii="宋体" w:hAnsi="宋体" w:eastAsia="宋体" w:cs="宋体"/>
          <w:b/>
          <w:color w:val="auto"/>
          <w:kern w:val="2"/>
          <w:sz w:val="21"/>
          <w:szCs w:val="21"/>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注：（1）竞争性磋商报价一经涂改，应在涂改处加盖单位公章或者由法定代表人或授权委托人签字或盖章，否则其磋商报价作无效处理。</w:t>
      </w:r>
    </w:p>
    <w:p w14:paraId="388D22B9">
      <w:pPr>
        <w:keepNext w:val="0"/>
        <w:keepLines w:val="0"/>
        <w:widowControl/>
        <w:numPr>
          <w:ilvl w:val="0"/>
          <w:numId w:val="1"/>
        </w:numPr>
        <w:suppressLineNumbers w:val="0"/>
        <w:spacing w:before="0" w:beforeAutospacing="0" w:after="0" w:afterAutospacing="0" w:line="400" w:lineRule="exact"/>
        <w:ind w:left="0" w:right="0" w:firstLine="422" w:firstLineChars="200"/>
        <w:jc w:val="both"/>
        <w:textAlignment w:val="baseline"/>
        <w:rPr>
          <w:rStyle w:val="33"/>
          <w:rFonts w:hint="eastAsia" w:ascii="宋体" w:hAnsi="宋体" w:eastAsia="宋体" w:cs="宋体"/>
          <w:b/>
          <w:color w:val="auto"/>
          <w:kern w:val="2"/>
          <w:sz w:val="21"/>
          <w:szCs w:val="21"/>
          <w:highlight w:val="none"/>
          <w:vertAlign w:val="baseline"/>
          <w:lang w:val="en-US" w:eastAsia="zh-CN" w:bidi="ar"/>
        </w:rPr>
      </w:pPr>
      <w:r>
        <w:rPr>
          <w:rStyle w:val="33"/>
          <w:rFonts w:hint="eastAsia" w:ascii="宋体" w:hAnsi="宋体" w:eastAsia="宋体" w:cs="宋体"/>
          <w:b/>
          <w:color w:val="auto"/>
          <w:kern w:val="2"/>
          <w:sz w:val="21"/>
          <w:szCs w:val="21"/>
          <w:highlight w:val="none"/>
          <w:vertAlign w:val="baseline"/>
          <w:lang w:val="en-US" w:eastAsia="zh-CN" w:bidi="ar"/>
        </w:rPr>
        <w:t>竞争性磋商报价应包含该项目的全部费用。</w:t>
      </w:r>
    </w:p>
    <w:p w14:paraId="2682626C">
      <w:pPr>
        <w:keepNext w:val="0"/>
        <w:keepLines w:val="0"/>
        <w:widowControl/>
        <w:numPr>
          <w:ilvl w:val="0"/>
          <w:numId w:val="1"/>
        </w:numPr>
        <w:suppressLineNumbers w:val="0"/>
        <w:spacing w:before="0" w:beforeAutospacing="0" w:after="0" w:afterAutospacing="0" w:line="400" w:lineRule="exact"/>
        <w:ind w:left="0" w:right="0" w:firstLine="422" w:firstLineChars="200"/>
        <w:jc w:val="both"/>
        <w:textAlignment w:val="baseline"/>
        <w:rPr>
          <w:rStyle w:val="33"/>
          <w:rFonts w:hint="eastAsia" w:ascii="宋体" w:hAnsi="宋体" w:eastAsia="宋体" w:cs="宋体"/>
          <w:b/>
          <w:color w:val="auto"/>
          <w:kern w:val="2"/>
          <w:sz w:val="21"/>
          <w:szCs w:val="21"/>
          <w:highlight w:val="none"/>
          <w:vertAlign w:val="baseline"/>
          <w:lang w:val="en-US" w:eastAsia="zh-CN" w:bidi="ar"/>
        </w:rPr>
      </w:pPr>
      <w:r>
        <w:rPr>
          <w:rStyle w:val="33"/>
          <w:rFonts w:hint="eastAsia" w:ascii="宋体" w:hAnsi="宋体" w:eastAsia="宋体" w:cs="宋体"/>
          <w:b/>
          <w:color w:val="auto"/>
          <w:kern w:val="2"/>
          <w:sz w:val="21"/>
          <w:szCs w:val="21"/>
          <w:highlight w:val="none"/>
          <w:vertAlign w:val="baseline"/>
          <w:lang w:val="en-US" w:eastAsia="zh-CN" w:bidi="ar"/>
        </w:rPr>
        <w:t>保留小数点后两位，小数点后第三位“四舍五入”。</w:t>
      </w:r>
    </w:p>
    <w:p w14:paraId="3BA73F72">
      <w:pPr>
        <w:keepNext w:val="0"/>
        <w:keepLines w:val="0"/>
        <w:widowControl/>
        <w:suppressLineNumbers w:val="0"/>
        <w:spacing w:before="0" w:beforeAutospacing="0" w:after="0" w:afterAutospacing="0" w:line="400" w:lineRule="exact"/>
        <w:ind w:left="424" w:leftChars="202" w:right="0"/>
        <w:jc w:val="both"/>
        <w:textAlignment w:val="baseline"/>
        <w:rPr>
          <w:rFonts w:hint="eastAsia"/>
          <w:sz w:val="21"/>
          <w:szCs w:val="21"/>
          <w:highlight w:val="no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1B929FF6">
      <w:pPr>
        <w:rPr>
          <w:rFonts w:hint="eastAsia"/>
          <w:sz w:val="21"/>
          <w:szCs w:val="21"/>
          <w:highlight w:val="none"/>
        </w:rPr>
      </w:pPr>
    </w:p>
    <w:p w14:paraId="20CB63F5">
      <w:pPr>
        <w:pStyle w:val="2"/>
        <w:rPr>
          <w:rFonts w:hint="eastAsia"/>
          <w:sz w:val="21"/>
          <w:szCs w:val="21"/>
          <w:highlight w:val="none"/>
        </w:rPr>
      </w:pPr>
    </w:p>
    <w:p w14:paraId="2935CF5B">
      <w:pPr>
        <w:pStyle w:val="2"/>
        <w:rPr>
          <w:rFonts w:hint="eastAsia"/>
          <w:sz w:val="21"/>
          <w:szCs w:val="21"/>
          <w:highlight w:val="none"/>
        </w:rPr>
      </w:pPr>
    </w:p>
    <w:p w14:paraId="78501F9C">
      <w:pPr>
        <w:keepNext w:val="0"/>
        <w:keepLines w:val="0"/>
        <w:widowControl/>
        <w:suppressLineNumbers w:val="0"/>
        <w:spacing w:before="0" w:beforeAutospacing="0" w:after="0" w:afterAutospacing="0" w:line="400" w:lineRule="exact"/>
        <w:ind w:left="424" w:leftChars="202" w:right="0"/>
        <w:jc w:val="both"/>
        <w:textAlignment w:val="baseline"/>
        <w:rPr>
          <w:rStyle w:val="33"/>
          <w:rFonts w:hint="eastAsia" w:ascii="宋体" w:hAnsi="宋体" w:eastAsia="宋体" w:cs="宋体"/>
          <w:caps/>
          <w:color w:val="auto"/>
          <w:kern w:val="2"/>
          <w:sz w:val="24"/>
          <w:szCs w:val="24"/>
          <w:highlight w:val="none"/>
          <w:u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aps/>
          <w:color w:val="auto"/>
          <w:kern w:val="2"/>
          <w:sz w:val="24"/>
          <w:szCs w:val="24"/>
          <w:highlight w:val="none"/>
          <w:u w:val="none"/>
          <w:vertAlign w:val="baseline"/>
          <w:lang w:val="en-US" w:eastAsia="zh-CN" w:bidi="ar"/>
        </w:rPr>
        <w:t>（盖单位公章）</w:t>
      </w:r>
    </w:p>
    <w:p w14:paraId="1ABD6D20">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07BC8CB5">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磋商供应商法定代表人或其授权委托代理人（签字或盖章）：</w:t>
      </w:r>
    </w:p>
    <w:p w14:paraId="54FDF113">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666798EF">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填表时间：    年    月    日</w:t>
      </w:r>
    </w:p>
    <w:p w14:paraId="77375842">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700467C5">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134CB227">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6495136F">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021A328E">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526DD12E">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4EB07218">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64BEDAB6">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14:paraId="1025BE10">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三、法定代表人身份证明书</w:t>
      </w:r>
    </w:p>
    <w:p w14:paraId="0798B4A2">
      <w:pPr>
        <w:keepNext w:val="0"/>
        <w:keepLines w:val="0"/>
        <w:widowControl/>
        <w:suppressLineNumbers w:val="0"/>
        <w:spacing w:before="0" w:beforeAutospacing="0" w:after="0" w:afterAutospacing="0" w:line="480" w:lineRule="auto"/>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p>
    <w:p w14:paraId="1B3D2F8E">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default" w:ascii="宋体" w:hAnsi="宋体" w:eastAsia="宋体" w:cs="宋体"/>
          <w:color w:val="auto"/>
          <w:kern w:val="2"/>
          <w:sz w:val="24"/>
          <w:szCs w:val="24"/>
          <w:highlight w:val="none"/>
          <w:u w:val="single"/>
          <w:vertAlign w:val="baseline"/>
          <w:lang w:val="en-US"/>
        </w:rPr>
      </w:pPr>
      <w:r>
        <w:rPr>
          <w:rStyle w:val="33"/>
          <w:rFonts w:hint="eastAsia" w:ascii="宋体" w:hAnsi="宋体" w:eastAsia="宋体" w:cs="宋体"/>
          <w:color w:val="auto"/>
          <w:kern w:val="2"/>
          <w:sz w:val="24"/>
          <w:szCs w:val="24"/>
          <w:highlight w:val="none"/>
          <w:vertAlign w:val="baseline"/>
          <w:lang w:val="en-US" w:eastAsia="zh-CN" w:bidi="ar"/>
        </w:rPr>
        <w:t>磋商供应商名称：</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14:paraId="3C4A4B8B">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default" w:ascii="宋体" w:hAnsi="宋体" w:eastAsia="宋体" w:cs="宋体"/>
          <w:color w:val="auto"/>
          <w:kern w:val="2"/>
          <w:sz w:val="24"/>
          <w:szCs w:val="24"/>
          <w:highlight w:val="none"/>
          <w:u w:val="single"/>
          <w:vertAlign w:val="baseline"/>
          <w:lang w:val="en-US"/>
        </w:rPr>
      </w:pPr>
      <w:r>
        <w:rPr>
          <w:rStyle w:val="33"/>
          <w:rFonts w:hint="eastAsia" w:ascii="宋体" w:hAnsi="宋体" w:eastAsia="宋体" w:cs="宋体"/>
          <w:color w:val="auto"/>
          <w:kern w:val="2"/>
          <w:sz w:val="24"/>
          <w:szCs w:val="24"/>
          <w:highlight w:val="none"/>
          <w:vertAlign w:val="baseline"/>
          <w:lang w:val="en-US" w:eastAsia="zh-CN" w:bidi="ar"/>
        </w:rPr>
        <w:t>单位性质：</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14:paraId="78094858">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default" w:ascii="宋体" w:hAnsi="宋体" w:eastAsia="宋体" w:cs="宋体"/>
          <w:color w:val="auto"/>
          <w:kern w:val="2"/>
          <w:sz w:val="24"/>
          <w:szCs w:val="24"/>
          <w:highlight w:val="none"/>
          <w:u w:val="single"/>
          <w:vertAlign w:val="baseline"/>
          <w:lang w:val="en-US"/>
        </w:rPr>
      </w:pPr>
      <w:r>
        <w:rPr>
          <w:rStyle w:val="33"/>
          <w:rFonts w:hint="eastAsia" w:ascii="宋体" w:hAnsi="宋体" w:eastAsia="宋体" w:cs="宋体"/>
          <w:color w:val="auto"/>
          <w:kern w:val="2"/>
          <w:sz w:val="24"/>
          <w:szCs w:val="24"/>
          <w:highlight w:val="none"/>
          <w:vertAlign w:val="baseline"/>
          <w:lang w:val="en-US" w:eastAsia="zh-CN" w:bidi="ar"/>
        </w:rPr>
        <w:t>地    址：</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14:paraId="4C85BE68">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成立时间：</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年</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月</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日</w:t>
      </w:r>
    </w:p>
    <w:p w14:paraId="359E0B90">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default" w:ascii="宋体" w:hAnsi="宋体" w:eastAsia="宋体" w:cs="宋体"/>
          <w:color w:val="auto"/>
          <w:kern w:val="2"/>
          <w:sz w:val="24"/>
          <w:szCs w:val="24"/>
          <w:highlight w:val="none"/>
          <w:u w:val="single"/>
          <w:vertAlign w:val="baseline"/>
          <w:lang w:val="en-US"/>
        </w:rPr>
      </w:pPr>
      <w:r>
        <w:rPr>
          <w:rStyle w:val="33"/>
          <w:rFonts w:hint="eastAsia" w:ascii="宋体" w:hAnsi="宋体" w:eastAsia="宋体" w:cs="宋体"/>
          <w:color w:val="auto"/>
          <w:kern w:val="2"/>
          <w:sz w:val="24"/>
          <w:szCs w:val="24"/>
          <w:highlight w:val="none"/>
          <w:vertAlign w:val="baseline"/>
          <w:lang w:val="en-US" w:eastAsia="zh-CN" w:bidi="ar"/>
        </w:rPr>
        <w:t>经营期限：</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14:paraId="33BE297A">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姓    名：</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性别：</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年龄：</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职务：</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14:paraId="4777379F">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系</w:t>
      </w:r>
      <w:r>
        <w:rPr>
          <w:rStyle w:val="33"/>
          <w:rFonts w:hint="eastAsia" w:ascii="宋体" w:hAnsi="宋体" w:eastAsia="宋体" w:cs="宋体"/>
          <w:color w:val="auto"/>
          <w:kern w:val="2"/>
          <w:sz w:val="24"/>
          <w:szCs w:val="24"/>
          <w:highlight w:val="none"/>
          <w:u w:val="single"/>
          <w:vertAlign w:val="baseline"/>
          <w:lang w:val="en-US" w:eastAsia="zh-CN" w:bidi="ar"/>
        </w:rPr>
        <w:t xml:space="preserve">             （磋商供应商名称）           </w:t>
      </w:r>
      <w:r>
        <w:rPr>
          <w:rStyle w:val="33"/>
          <w:rFonts w:hint="eastAsia" w:ascii="宋体" w:hAnsi="宋体" w:eastAsia="宋体" w:cs="宋体"/>
          <w:color w:val="auto"/>
          <w:kern w:val="2"/>
          <w:sz w:val="24"/>
          <w:szCs w:val="24"/>
          <w:highlight w:val="none"/>
          <w:vertAlign w:val="baseline"/>
          <w:lang w:val="en-US" w:eastAsia="zh-CN" w:bidi="ar"/>
        </w:rPr>
        <w:t>的法定代表人。</w:t>
      </w:r>
    </w:p>
    <w:p w14:paraId="7CBF0390">
      <w:pPr>
        <w:keepNext w:val="0"/>
        <w:keepLines w:val="0"/>
        <w:widowControl/>
        <w:suppressLineNumbers w:val="0"/>
        <w:spacing w:before="0" w:beforeAutospacing="0" w:after="0" w:afterAutospacing="0" w:line="480" w:lineRule="auto"/>
        <w:ind w:left="0" w:right="0" w:firstLine="960" w:firstLineChars="4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特此证明</w:t>
      </w:r>
    </w:p>
    <w:p w14:paraId="518ABBD1">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eastAsia"/>
          <w:b w:val="0"/>
          <w:bCs w:val="0"/>
        </w:rPr>
      </w:pPr>
      <w:r>
        <w:rPr>
          <w:rStyle w:val="33"/>
          <w:rFonts w:hint="eastAsia" w:ascii="宋体" w:hAnsi="宋体" w:eastAsia="宋体" w:cs="宋体"/>
          <w:color w:val="auto"/>
          <w:kern w:val="2"/>
          <w:sz w:val="24"/>
          <w:szCs w:val="24"/>
          <w:highlight w:val="none"/>
          <w:vertAlign w:val="baseline"/>
          <w:lang w:val="en-US" w:eastAsia="zh-CN" w:bidi="ar"/>
        </w:rPr>
        <w:t>附：法定代表人身份证明复印件。</w:t>
      </w:r>
    </w:p>
    <w:p w14:paraId="5FCE81AF">
      <w:pPr>
        <w:keepNext w:val="0"/>
        <w:keepLines w:val="0"/>
        <w:widowControl/>
        <w:suppressLineNumbers w:val="0"/>
        <w:spacing w:before="0" w:beforeAutospacing="0" w:after="0" w:afterAutospacing="0" w:line="480" w:lineRule="auto"/>
        <w:ind w:left="0" w:right="480" w:firstLine="4920" w:firstLineChars="205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p>
    <w:p w14:paraId="23E7600B">
      <w:pPr>
        <w:pStyle w:val="28"/>
        <w:rPr>
          <w:rFonts w:hint="eastAsia"/>
          <w:lang w:val="en-US" w:eastAsia="zh-CN"/>
        </w:rPr>
      </w:pPr>
    </w:p>
    <w:p w14:paraId="1F88B780">
      <w:pPr>
        <w:keepNext w:val="0"/>
        <w:keepLines w:val="0"/>
        <w:widowControl/>
        <w:suppressLineNumbers w:val="0"/>
        <w:spacing w:before="0" w:beforeAutospacing="0" w:after="0" w:afterAutospacing="0" w:line="480" w:lineRule="auto"/>
        <w:ind w:left="0" w:right="480" w:firstLine="4920" w:firstLineChars="205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u w:val="single"/>
          <w:vertAlign w:val="baseline"/>
          <w:lang w:val="en-US" w:eastAsia="zh-CN" w:bidi="ar"/>
        </w:rPr>
        <w:t>（盖单位公章）</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14:paraId="7E331394">
      <w:pPr>
        <w:keepNext w:val="0"/>
        <w:keepLines w:val="0"/>
        <w:widowControl/>
        <w:suppressLineNumbers w:val="0"/>
        <w:spacing w:before="0" w:beforeAutospacing="0" w:after="0" w:afterAutospacing="0" w:line="480" w:lineRule="auto"/>
        <w:ind w:left="0" w:right="0" w:firstLine="4920" w:firstLineChars="205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3E4022B6">
      <w:pPr>
        <w:keepNext w:val="0"/>
        <w:keepLines w:val="0"/>
        <w:widowControl/>
        <w:suppressLineNumbers w:val="0"/>
        <w:spacing w:before="0" w:beforeAutospacing="0" w:after="0" w:afterAutospacing="0" w:line="480" w:lineRule="auto"/>
        <w:ind w:left="0" w:right="0" w:firstLine="4920" w:firstLineChars="205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日      期：</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年</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月</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日</w:t>
      </w:r>
    </w:p>
    <w:p w14:paraId="16F3687A">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u w:val="single"/>
          <w:vertAlign w:val="baseline"/>
        </w:rPr>
      </w:pPr>
    </w:p>
    <w:p w14:paraId="11B4AD5B">
      <w:pPr>
        <w:pStyle w:val="3"/>
        <w:rPr>
          <w:rFonts w:hint="eastAsia" w:ascii="宋体" w:hAnsi="宋体" w:eastAsia="宋体" w:cs="宋体"/>
          <w:color w:val="auto"/>
          <w:kern w:val="2"/>
          <w:sz w:val="24"/>
          <w:szCs w:val="24"/>
          <w:highlight w:val="none"/>
          <w:u w:val="single"/>
          <w:vertAlign w:val="baseline"/>
        </w:rPr>
      </w:pPr>
    </w:p>
    <w:p w14:paraId="0F91C8EE">
      <w:pPr>
        <w:pStyle w:val="3"/>
        <w:rPr>
          <w:rFonts w:hint="eastAsia" w:ascii="宋体" w:hAnsi="宋体" w:eastAsia="宋体" w:cs="宋体"/>
          <w:color w:val="auto"/>
          <w:kern w:val="2"/>
          <w:sz w:val="24"/>
          <w:szCs w:val="24"/>
          <w:highlight w:val="none"/>
          <w:u w:val="single"/>
          <w:vertAlign w:val="baseline"/>
        </w:rPr>
      </w:pPr>
    </w:p>
    <w:p w14:paraId="7412B520">
      <w:pPr>
        <w:pStyle w:val="3"/>
        <w:rPr>
          <w:rFonts w:hint="eastAsia" w:ascii="宋体" w:hAnsi="宋体" w:eastAsia="宋体" w:cs="宋体"/>
          <w:color w:val="auto"/>
          <w:kern w:val="2"/>
          <w:sz w:val="24"/>
          <w:szCs w:val="24"/>
          <w:highlight w:val="none"/>
          <w:u w:val="single"/>
          <w:vertAlign w:val="baseline"/>
        </w:rPr>
      </w:pPr>
    </w:p>
    <w:p w14:paraId="60731F91">
      <w:pPr>
        <w:pStyle w:val="3"/>
        <w:rPr>
          <w:rFonts w:hint="eastAsia" w:ascii="宋体" w:hAnsi="宋体" w:eastAsia="宋体" w:cs="宋体"/>
          <w:color w:val="auto"/>
          <w:kern w:val="2"/>
          <w:sz w:val="24"/>
          <w:szCs w:val="24"/>
          <w:highlight w:val="none"/>
          <w:u w:val="single"/>
          <w:vertAlign w:val="baseline"/>
        </w:rPr>
      </w:pPr>
    </w:p>
    <w:p w14:paraId="19E86890">
      <w:pPr>
        <w:pStyle w:val="3"/>
        <w:rPr>
          <w:rFonts w:hint="eastAsia" w:ascii="宋体" w:hAnsi="宋体" w:eastAsia="宋体" w:cs="宋体"/>
          <w:color w:val="auto"/>
          <w:kern w:val="2"/>
          <w:sz w:val="24"/>
          <w:szCs w:val="24"/>
          <w:highlight w:val="none"/>
          <w:u w:val="single"/>
          <w:vertAlign w:val="baseline"/>
        </w:rPr>
      </w:pPr>
    </w:p>
    <w:p w14:paraId="7EF9D929">
      <w:pPr>
        <w:pStyle w:val="3"/>
        <w:rPr>
          <w:rFonts w:hint="eastAsia" w:ascii="宋体" w:hAnsi="宋体" w:eastAsia="宋体" w:cs="宋体"/>
          <w:color w:val="auto"/>
          <w:kern w:val="2"/>
          <w:sz w:val="24"/>
          <w:szCs w:val="24"/>
          <w:highlight w:val="none"/>
          <w:u w:val="single"/>
          <w:vertAlign w:val="baseline"/>
        </w:rPr>
      </w:pPr>
    </w:p>
    <w:p w14:paraId="5731BFF0">
      <w:pPr>
        <w:pStyle w:val="3"/>
        <w:rPr>
          <w:rFonts w:hint="eastAsia" w:ascii="宋体" w:hAnsi="宋体" w:eastAsia="宋体" w:cs="宋体"/>
          <w:color w:val="auto"/>
          <w:kern w:val="2"/>
          <w:sz w:val="24"/>
          <w:szCs w:val="24"/>
          <w:highlight w:val="none"/>
          <w:u w:val="single"/>
          <w:vertAlign w:val="baseline"/>
        </w:rPr>
      </w:pPr>
    </w:p>
    <w:p w14:paraId="6403B28D">
      <w:pPr>
        <w:pStyle w:val="3"/>
        <w:rPr>
          <w:rFonts w:hint="eastAsia" w:ascii="宋体" w:hAnsi="宋体" w:eastAsia="宋体" w:cs="宋体"/>
          <w:color w:val="auto"/>
          <w:kern w:val="2"/>
          <w:sz w:val="24"/>
          <w:szCs w:val="24"/>
          <w:highlight w:val="none"/>
          <w:u w:val="single"/>
          <w:vertAlign w:val="baseline"/>
        </w:rPr>
      </w:pPr>
    </w:p>
    <w:p w14:paraId="1A8AF808">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四、授权委托书</w:t>
      </w:r>
    </w:p>
    <w:p w14:paraId="19655D0E">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47B684E8">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本人</w:t>
      </w:r>
      <w:r>
        <w:rPr>
          <w:rStyle w:val="33"/>
          <w:rFonts w:hint="eastAsia" w:ascii="宋体" w:hAnsi="宋体" w:eastAsia="宋体" w:cs="宋体"/>
          <w:color w:val="auto"/>
          <w:kern w:val="2"/>
          <w:sz w:val="24"/>
          <w:szCs w:val="24"/>
          <w:highlight w:val="none"/>
          <w:u w:val="single"/>
          <w:vertAlign w:val="baseline"/>
          <w:lang w:val="en-US" w:eastAsia="zh-CN" w:bidi="ar"/>
        </w:rPr>
        <w:t xml:space="preserve">    （姓名）    </w:t>
      </w:r>
      <w:r>
        <w:rPr>
          <w:rStyle w:val="33"/>
          <w:rFonts w:hint="eastAsia" w:ascii="宋体" w:hAnsi="宋体" w:eastAsia="宋体" w:cs="宋体"/>
          <w:color w:val="auto"/>
          <w:kern w:val="2"/>
          <w:sz w:val="24"/>
          <w:szCs w:val="24"/>
          <w:highlight w:val="none"/>
          <w:vertAlign w:val="baseline"/>
          <w:lang w:val="en-US" w:eastAsia="zh-CN" w:bidi="ar"/>
        </w:rPr>
        <w:t>系</w:t>
      </w:r>
      <w:r>
        <w:rPr>
          <w:rStyle w:val="33"/>
          <w:rFonts w:hint="eastAsia" w:ascii="宋体" w:hAnsi="宋体" w:eastAsia="宋体" w:cs="宋体"/>
          <w:color w:val="auto"/>
          <w:kern w:val="2"/>
          <w:sz w:val="24"/>
          <w:szCs w:val="24"/>
          <w:highlight w:val="none"/>
          <w:u w:val="single"/>
          <w:vertAlign w:val="baseline"/>
          <w:lang w:val="en-US" w:eastAsia="zh-CN" w:bidi="ar"/>
        </w:rPr>
        <w:t xml:space="preserve">      （磋商供应商名称）      </w:t>
      </w:r>
      <w:r>
        <w:rPr>
          <w:rStyle w:val="33"/>
          <w:rFonts w:hint="eastAsia" w:ascii="宋体" w:hAnsi="宋体" w:eastAsia="宋体" w:cs="宋体"/>
          <w:color w:val="auto"/>
          <w:kern w:val="2"/>
          <w:sz w:val="24"/>
          <w:szCs w:val="24"/>
          <w:highlight w:val="none"/>
          <w:vertAlign w:val="baseline"/>
          <w:lang w:val="en-US" w:eastAsia="zh-CN" w:bidi="ar"/>
        </w:rPr>
        <w:t>的法定代表人，现授权委托</w:t>
      </w:r>
    </w:p>
    <w:p w14:paraId="4F4C66A3">
      <w:pPr>
        <w:keepNext w:val="0"/>
        <w:keepLines w:val="0"/>
        <w:widowControl/>
        <w:suppressLineNumbers w:val="0"/>
        <w:spacing w:before="0" w:beforeAutospacing="0" w:after="0" w:afterAutospacing="0" w:line="480" w:lineRule="auto"/>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u w:val="single"/>
          <w:vertAlign w:val="baseline"/>
          <w:lang w:val="en-US" w:eastAsia="zh-CN" w:bidi="ar"/>
        </w:rPr>
        <w:t xml:space="preserve">    （姓名）    </w:t>
      </w:r>
      <w:r>
        <w:rPr>
          <w:rStyle w:val="33"/>
          <w:rFonts w:hint="eastAsia" w:ascii="宋体" w:hAnsi="宋体" w:eastAsia="宋体" w:cs="宋体"/>
          <w:color w:val="auto"/>
          <w:kern w:val="2"/>
          <w:sz w:val="24"/>
          <w:szCs w:val="24"/>
          <w:highlight w:val="none"/>
          <w:vertAlign w:val="baseline"/>
          <w:lang w:val="en-US" w:eastAsia="zh-CN" w:bidi="ar"/>
        </w:rPr>
        <w:t>为我方代理人。代理人根据授权，以我方名义签署、澄清、说明、补正、递交、撤回、修改</w:t>
      </w:r>
      <w:r>
        <w:rPr>
          <w:rStyle w:val="33"/>
          <w:rFonts w:hint="eastAsia" w:ascii="宋体" w:hAnsi="宋体" w:eastAsia="宋体" w:cs="宋体"/>
          <w:color w:val="auto"/>
          <w:kern w:val="2"/>
          <w:sz w:val="24"/>
          <w:szCs w:val="24"/>
          <w:highlight w:val="none"/>
          <w:u w:val="single"/>
          <w:vertAlign w:val="baseline"/>
          <w:lang w:val="en-US" w:eastAsia="zh-CN" w:bidi="ar"/>
        </w:rPr>
        <w:t xml:space="preserve">      （项目名称）      </w:t>
      </w:r>
      <w:r>
        <w:rPr>
          <w:rStyle w:val="33"/>
          <w:rFonts w:hint="eastAsia" w:ascii="宋体" w:hAnsi="宋体" w:eastAsia="宋体" w:cs="宋体"/>
          <w:color w:val="auto"/>
          <w:kern w:val="2"/>
          <w:sz w:val="24"/>
          <w:szCs w:val="24"/>
          <w:highlight w:val="none"/>
          <w:vertAlign w:val="baseline"/>
          <w:lang w:val="en-US" w:eastAsia="zh-CN" w:bidi="ar"/>
        </w:rPr>
        <w:t>磋商申请文件、签订合同和处理有关事宜，其法律后果由我方承担。</w:t>
      </w:r>
    </w:p>
    <w:p w14:paraId="7A6050FC">
      <w:pPr>
        <w:keepNext w:val="0"/>
        <w:keepLines w:val="0"/>
        <w:widowControl/>
        <w:suppressLineNumbers w:val="0"/>
        <w:spacing w:before="0" w:beforeAutospacing="0" w:after="0" w:afterAutospacing="0" w:line="480" w:lineRule="auto"/>
        <w:ind w:left="0" w:right="0" w:firstLine="48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委托期限：</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14:paraId="792FD726">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代理人无转委托权。</w:t>
      </w:r>
    </w:p>
    <w:p w14:paraId="60E91963">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附：授权委托人身份证复印件。</w:t>
      </w:r>
    </w:p>
    <w:p w14:paraId="768CF4B0">
      <w:pPr>
        <w:keepNext w:val="0"/>
        <w:keepLines w:val="0"/>
        <w:widowControl/>
        <w:suppressLineNumbers w:val="0"/>
        <w:spacing w:before="0" w:beforeAutospacing="0" w:after="0" w:afterAutospacing="0" w:line="480" w:lineRule="auto"/>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38DA4C3E">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u w:val="single"/>
          <w:vertAlign w:val="baseline"/>
          <w:lang w:val="en-US" w:eastAsia="zh-CN" w:bidi="ar"/>
        </w:rPr>
        <w:t>（盖单位公章）</w:t>
      </w:r>
    </w:p>
    <w:p w14:paraId="2B279EF2">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法定代表人：</w:t>
      </w:r>
      <w:r>
        <w:rPr>
          <w:rStyle w:val="33"/>
          <w:rFonts w:hint="eastAsia" w:ascii="宋体" w:hAnsi="宋体" w:eastAsia="宋体" w:cs="宋体"/>
          <w:color w:val="auto"/>
          <w:kern w:val="2"/>
          <w:sz w:val="24"/>
          <w:szCs w:val="24"/>
          <w:highlight w:val="none"/>
          <w:u w:val="single"/>
          <w:vertAlign w:val="baseline"/>
          <w:lang w:val="en-US" w:eastAsia="zh-CN" w:bidi="ar"/>
        </w:rPr>
        <w:t xml:space="preserve">                    （签字或盖章）</w:t>
      </w:r>
    </w:p>
    <w:p w14:paraId="128CCBFC">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身份证号码：</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14:paraId="72F5A0D2">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委托代理人：</w:t>
      </w:r>
      <w:r>
        <w:rPr>
          <w:rStyle w:val="33"/>
          <w:rFonts w:hint="eastAsia" w:ascii="宋体" w:hAnsi="宋体" w:eastAsia="宋体" w:cs="宋体"/>
          <w:color w:val="auto"/>
          <w:kern w:val="2"/>
          <w:sz w:val="24"/>
          <w:szCs w:val="24"/>
          <w:highlight w:val="none"/>
          <w:u w:val="single"/>
          <w:vertAlign w:val="baseline"/>
          <w:lang w:val="en-US" w:eastAsia="zh-CN" w:bidi="ar"/>
        </w:rPr>
        <w:t xml:space="preserve">                   （签字或盖章）             </w:t>
      </w:r>
    </w:p>
    <w:p w14:paraId="539B5275">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身份证号码：</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14:paraId="3D4E25CC">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日      期：</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年</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月</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日</w:t>
      </w:r>
    </w:p>
    <w:p w14:paraId="200C57E2">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5A440770">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46D470D1">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021E13F8">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68B99127">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5DE17340">
      <w:pPr>
        <w:keepNext w:val="0"/>
        <w:keepLines w:val="0"/>
        <w:widowControl/>
        <w:suppressLineNumbers w:val="0"/>
        <w:spacing w:before="0" w:beforeAutospacing="0" w:after="0" w:afterAutospacing="0" w:line="44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541DB86F">
      <w:pPr>
        <w:pStyle w:val="3"/>
        <w:rPr>
          <w:rFonts w:hint="eastAsia"/>
          <w:color w:val="auto"/>
          <w:highlight w:val="none"/>
        </w:rPr>
      </w:pPr>
    </w:p>
    <w:p w14:paraId="3AB5BF98">
      <w:pPr>
        <w:pStyle w:val="3"/>
        <w:rPr>
          <w:rFonts w:hint="eastAsia"/>
          <w:color w:val="auto"/>
          <w:highlight w:val="none"/>
        </w:rPr>
      </w:pPr>
    </w:p>
    <w:p w14:paraId="63ADCA83">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3E53359E">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五、项目管理机构</w:t>
      </w:r>
    </w:p>
    <w:p w14:paraId="07734E57">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7132F58D">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项目管理机构组成表</w:t>
      </w:r>
    </w:p>
    <w:tbl>
      <w:tblPr>
        <w:tblStyle w:val="24"/>
        <w:tblW w:w="912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728"/>
        <w:gridCol w:w="1920"/>
        <w:gridCol w:w="1260"/>
        <w:gridCol w:w="1800"/>
        <w:gridCol w:w="1332"/>
        <w:gridCol w:w="1080"/>
      </w:tblGrid>
      <w:tr w14:paraId="00E8C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1D44">
            <w:pPr>
              <w:keepNext w:val="0"/>
              <w:keepLines w:val="0"/>
              <w:widowControl/>
              <w:suppressLineNumbers w:val="0"/>
              <w:spacing w:before="0" w:beforeAutospacing="0" w:after="0" w:afterAutospacing="0" w:line="400" w:lineRule="exact"/>
              <w:ind w:left="0" w:right="0" w:firstLine="420" w:firstLineChars="200"/>
              <w:jc w:val="both"/>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职  务</w:t>
            </w:r>
          </w:p>
        </w:tc>
        <w:tc>
          <w:tcPr>
            <w:tcW w:w="1920" w:type="dxa"/>
            <w:tcBorders>
              <w:top w:val="single" w:color="000000" w:sz="4" w:space="0"/>
              <w:left w:val="nil"/>
              <w:bottom w:val="single" w:color="000000" w:sz="4" w:space="0"/>
              <w:right w:val="single" w:color="000000" w:sz="4" w:space="0"/>
            </w:tcBorders>
            <w:shd w:val="clear" w:color="auto" w:fill="auto"/>
            <w:vAlign w:val="center"/>
          </w:tcPr>
          <w:p w14:paraId="40CC317A">
            <w:pPr>
              <w:keepNext w:val="0"/>
              <w:keepLines w:val="0"/>
              <w:widowControl/>
              <w:suppressLineNumbers w:val="0"/>
              <w:spacing w:before="0" w:beforeAutospacing="0" w:after="0" w:afterAutospacing="0" w:line="400" w:lineRule="exact"/>
              <w:ind w:left="0" w:right="0" w:firstLine="420" w:firstLineChars="200"/>
              <w:jc w:val="both"/>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姓   名</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5D8AD8B3">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证件名称</w:t>
            </w: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0E4A9332">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证  号</w:t>
            </w: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7B04062">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专  业</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5360F343">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备  注</w:t>
            </w:r>
          </w:p>
        </w:tc>
      </w:tr>
      <w:tr w14:paraId="659CA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5"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675D">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14:paraId="0DFA5DB5">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4AEA428C">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4CCCFE15">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58D6D66">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1E10CBF1">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14:paraId="6434A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5"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FBFA">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14:paraId="244CB118">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26399BCF">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41540C94">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13266276">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2CC9152D">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14:paraId="17AB9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5"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2C4C">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14:paraId="039F38B9">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443F5B94">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6A581AEF">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71E4F28A">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529C577D">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14:paraId="6ECEC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03B">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14:paraId="4EC7FF11">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25287963">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47DC0ED1">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371576A6">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FC229AB">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14:paraId="2DF8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2E34">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14:paraId="77CEB458">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249C4E8A">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161D9A3C">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69E183C6">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0F9CD0F0">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14:paraId="1823C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B1BD">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14:paraId="618EE0CB">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5C649FA8">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6A2C0A32">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2DC76520">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11C73EE0">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14:paraId="29D94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52C3">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14:paraId="65AD9345">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6485D1B2">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0A1905C9">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14:paraId="5B29EC8B">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5F0044AB">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bl>
    <w:p w14:paraId="7B10DCF2">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0061FAC0">
      <w:pPr>
        <w:keepNext w:val="0"/>
        <w:keepLines w:val="0"/>
        <w:widowControl/>
        <w:suppressLineNumbers w:val="0"/>
        <w:spacing w:before="0" w:beforeAutospacing="0" w:after="0" w:afterAutospacing="0" w:line="400" w:lineRule="exact"/>
        <w:ind w:left="0" w:right="0"/>
        <w:jc w:val="both"/>
        <w:textAlignment w:val="baseline"/>
        <w:rPr>
          <w:rFonts w:hint="default" w:ascii="宋体" w:hAnsi="宋体" w:eastAsia="宋体" w:cs="宋体"/>
          <w:b/>
          <w:caps/>
          <w:color w:val="auto"/>
          <w:kern w:val="2"/>
          <w:sz w:val="28"/>
          <w:szCs w:val="28"/>
          <w:highlight w:val="none"/>
          <w:vertAlign w:val="baseline"/>
          <w:lang w:val="en-US"/>
        </w:rPr>
      </w:pPr>
      <w:r>
        <w:rPr>
          <w:rStyle w:val="33"/>
          <w:rFonts w:hint="eastAsia" w:ascii="宋体" w:hAnsi="宋体" w:eastAsia="宋体" w:cs="宋体"/>
          <w:b/>
          <w:caps/>
          <w:color w:val="auto"/>
          <w:kern w:val="2"/>
          <w:sz w:val="28"/>
          <w:szCs w:val="28"/>
          <w:highlight w:val="none"/>
          <w:vertAlign w:val="baseline"/>
          <w:lang w:val="en-US" w:eastAsia="zh-CN" w:bidi="ar"/>
        </w:rPr>
        <w:t xml:space="preserve"> 附人员证明材料复印件</w:t>
      </w:r>
    </w:p>
    <w:p w14:paraId="4C0B2BE6">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6EB5C5B7">
      <w:pPr>
        <w:keepNext w:val="0"/>
        <w:keepLines w:val="0"/>
        <w:widowControl/>
        <w:suppressLineNumbers w:val="0"/>
        <w:spacing w:before="0" w:beforeAutospacing="0" w:after="0" w:afterAutospacing="0" w:line="400" w:lineRule="exact"/>
        <w:ind w:left="0" w:right="0" w:firstLine="5160" w:firstLineChars="215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磋商供应商：</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u w:val="single"/>
          <w:vertAlign w:val="baseline"/>
          <w:lang w:val="en-US" w:eastAsia="zh-CN" w:bidi="ar"/>
        </w:rPr>
        <w:t>（盖单位公章）</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14:paraId="7EB5CF23">
      <w:pPr>
        <w:keepNext w:val="0"/>
        <w:keepLines w:val="0"/>
        <w:widowControl/>
        <w:suppressLineNumbers w:val="0"/>
        <w:spacing w:before="0" w:beforeAutospacing="0" w:after="0" w:afterAutospacing="0" w:line="400" w:lineRule="exact"/>
        <w:ind w:left="0" w:right="0" w:firstLine="3480" w:firstLineChars="145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法定代表人或其委托代理人：</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（签字或盖章）    </w:t>
      </w:r>
    </w:p>
    <w:p w14:paraId="777220D9">
      <w:pPr>
        <w:keepNext w:val="0"/>
        <w:keepLines w:val="0"/>
        <w:widowControl/>
        <w:suppressLineNumbers w:val="0"/>
        <w:spacing w:before="0" w:beforeAutospacing="0" w:after="0" w:afterAutospacing="0" w:line="400" w:lineRule="exact"/>
        <w:ind w:left="0" w:right="0" w:firstLine="5160" w:firstLineChars="215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日      期：</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年</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月</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日</w:t>
      </w:r>
    </w:p>
    <w:p w14:paraId="212574EC">
      <w:pPr>
        <w:keepNext w:val="0"/>
        <w:keepLines w:val="0"/>
        <w:widowControl/>
        <w:suppressLineNumbers w:val="0"/>
        <w:spacing w:before="0" w:beforeAutospacing="0" w:after="0" w:afterAutospacing="0" w:line="360" w:lineRule="auto"/>
        <w:ind w:left="0" w:right="0"/>
        <w:jc w:val="center"/>
        <w:textAlignment w:val="baseline"/>
        <w:rPr>
          <w:rStyle w:val="33"/>
          <w:rFonts w:hint="eastAsia" w:ascii="宋体" w:hAnsi="宋体" w:eastAsia="宋体" w:cs="宋体"/>
          <w:b/>
          <w:caps/>
          <w:color w:val="auto"/>
          <w:kern w:val="2"/>
          <w:sz w:val="28"/>
          <w:szCs w:val="28"/>
          <w:highlight w:val="none"/>
          <w:vertAlign w:val="baseline"/>
          <w:lang w:val="en-US" w:eastAsia="zh-CN" w:bidi="ar"/>
        </w:rPr>
      </w:pPr>
    </w:p>
    <w:p w14:paraId="6E9ED021">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p>
    <w:p w14:paraId="6493F5D4">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p>
    <w:p w14:paraId="214BAF58">
      <w:pPr>
        <w:pStyle w:val="11"/>
        <w:rPr>
          <w:rFonts w:hint="eastAsia"/>
          <w:highlight w:val="none"/>
        </w:rPr>
      </w:pPr>
    </w:p>
    <w:p w14:paraId="7084796C">
      <w:pPr>
        <w:pStyle w:val="11"/>
        <w:rPr>
          <w:rFonts w:hint="eastAsia"/>
          <w:highlight w:val="none"/>
        </w:rPr>
      </w:pPr>
    </w:p>
    <w:p w14:paraId="313BDECC">
      <w:pPr>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br w:type="page"/>
      </w:r>
    </w:p>
    <w:p w14:paraId="1C6C6308">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r>
        <w:rPr>
          <w:rStyle w:val="33"/>
          <w:rFonts w:hint="eastAsia" w:ascii="宋体" w:hAnsi="宋体" w:eastAsia="宋体" w:cs="宋体"/>
          <w:b/>
          <w:caps/>
          <w:color w:val="auto"/>
          <w:kern w:val="2"/>
          <w:sz w:val="28"/>
          <w:szCs w:val="28"/>
          <w:highlight w:val="none"/>
          <w:vertAlign w:val="baseline"/>
          <w:lang w:val="en-US" w:eastAsia="zh-CN" w:bidi="ar"/>
        </w:rPr>
        <w:t>六、资格审查资料</w:t>
      </w:r>
    </w:p>
    <w:p w14:paraId="216C0D8F">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（一）资格后审申请书</w:t>
      </w:r>
    </w:p>
    <w:p w14:paraId="2A332836">
      <w:pPr>
        <w:keepNext w:val="0"/>
        <w:keepLines w:val="0"/>
        <w:widowControl/>
        <w:suppressLineNumbers w:val="0"/>
        <w:snapToGrid w:val="0"/>
        <w:spacing w:before="0" w:beforeAutospacing="0" w:after="0" w:afterAutospacing="0" w:line="400" w:lineRule="exact"/>
        <w:ind w:left="0" w:right="0"/>
        <w:jc w:val="both"/>
        <w:textAlignment w:val="baseline"/>
        <w:rPr>
          <w:rFonts w:hint="eastAsia" w:ascii="宋体" w:hAnsi="宋体" w:eastAsia="宋体" w:cs="宋体"/>
          <w:b/>
          <w:color w:val="auto"/>
          <w:kern w:val="2"/>
          <w:sz w:val="24"/>
          <w:szCs w:val="24"/>
          <w:highlight w:val="none"/>
          <w:u w:val="single"/>
          <w:vertAlign w:val="baseline"/>
        </w:rPr>
      </w:pPr>
      <w:r>
        <w:rPr>
          <w:rStyle w:val="33"/>
          <w:rFonts w:hint="eastAsia" w:ascii="宋体" w:hAnsi="宋体" w:eastAsia="宋体" w:cs="宋体"/>
          <w:b/>
          <w:color w:val="auto"/>
          <w:kern w:val="2"/>
          <w:sz w:val="24"/>
          <w:szCs w:val="24"/>
          <w:highlight w:val="none"/>
          <w:vertAlign w:val="baseline"/>
          <w:lang w:val="en-US" w:eastAsia="zh-CN" w:bidi="ar"/>
        </w:rPr>
        <w:t>致：</w:t>
      </w:r>
      <w:r>
        <w:rPr>
          <w:rStyle w:val="33"/>
          <w:rFonts w:hint="eastAsia" w:ascii="宋体" w:hAnsi="宋体" w:eastAsia="宋体" w:cs="宋体"/>
          <w:b/>
          <w:color w:val="auto"/>
          <w:kern w:val="2"/>
          <w:sz w:val="24"/>
          <w:szCs w:val="24"/>
          <w:highlight w:val="none"/>
          <w:u w:val="single"/>
          <w:vertAlign w:val="baseline"/>
          <w:lang w:val="en-US" w:eastAsia="zh-CN" w:bidi="ar"/>
        </w:rPr>
        <w:t xml:space="preserve">                                </w:t>
      </w:r>
    </w:p>
    <w:p w14:paraId="127E5274">
      <w:pPr>
        <w:keepNext w:val="0"/>
        <w:keepLines w:val="0"/>
        <w:widowControl/>
        <w:suppressLineNumbers w:val="0"/>
        <w:snapToGrid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1.经授权作为代表，并以</w:t>
      </w:r>
      <w:r>
        <w:rPr>
          <w:rStyle w:val="33"/>
          <w:rFonts w:hint="eastAsia" w:ascii="宋体" w:hAnsi="宋体" w:eastAsia="宋体" w:cs="宋体"/>
          <w:color w:val="auto"/>
          <w:kern w:val="2"/>
          <w:sz w:val="24"/>
          <w:szCs w:val="24"/>
          <w:highlight w:val="none"/>
          <w:u w:val="single"/>
          <w:vertAlign w:val="baseline"/>
          <w:lang w:val="en-US" w:eastAsia="zh-CN" w:bidi="ar"/>
        </w:rPr>
        <w:t xml:space="preserve">  （磋商供应商名称）  </w:t>
      </w:r>
      <w:r>
        <w:rPr>
          <w:rStyle w:val="33"/>
          <w:rFonts w:hint="eastAsia" w:ascii="宋体" w:hAnsi="宋体" w:eastAsia="宋体" w:cs="宋体"/>
          <w:color w:val="auto"/>
          <w:kern w:val="2"/>
          <w:sz w:val="24"/>
          <w:szCs w:val="24"/>
          <w:highlight w:val="none"/>
          <w:vertAlign w:val="baseline"/>
          <w:lang w:val="en-US" w:eastAsia="zh-CN" w:bidi="ar"/>
        </w:rPr>
        <w:t>（以下简称“磋商供应商”）的名义，在充分理解《磋商文件》的基础上，本申请书签字人在此以</w:t>
      </w:r>
      <w:r>
        <w:rPr>
          <w:rStyle w:val="33"/>
          <w:rFonts w:hint="eastAsia" w:ascii="宋体" w:hAnsi="宋体" w:eastAsia="宋体" w:cs="宋体"/>
          <w:color w:val="auto"/>
          <w:kern w:val="2"/>
          <w:sz w:val="24"/>
          <w:szCs w:val="24"/>
          <w:highlight w:val="none"/>
          <w:u w:val="single"/>
          <w:vertAlign w:val="baseline"/>
          <w:lang w:val="en-US" w:eastAsia="zh-CN" w:bidi="ar"/>
        </w:rPr>
        <w:t xml:space="preserve">  （项目名称）  </w:t>
      </w:r>
      <w:r>
        <w:rPr>
          <w:rStyle w:val="33"/>
          <w:rFonts w:hint="eastAsia" w:ascii="宋体" w:hAnsi="宋体" w:eastAsia="宋体" w:cs="宋体"/>
          <w:color w:val="auto"/>
          <w:kern w:val="2"/>
          <w:sz w:val="24"/>
          <w:szCs w:val="24"/>
          <w:highlight w:val="none"/>
          <w:vertAlign w:val="baseline"/>
          <w:lang w:val="en-US" w:eastAsia="zh-CN" w:bidi="ar"/>
        </w:rPr>
        <w:t>磋商供应商的身份，向你方提出资格后审申请。</w:t>
      </w:r>
    </w:p>
    <w:p w14:paraId="46C2236E">
      <w:pPr>
        <w:keepNext w:val="0"/>
        <w:keepLines w:val="0"/>
        <w:widowControl/>
        <w:suppressLineNumbers w:val="0"/>
        <w:snapToGrid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2.磋商文件中所要求的所有资格审查资料将作为本申请书附件。</w:t>
      </w:r>
    </w:p>
    <w:p w14:paraId="45321C8B">
      <w:pPr>
        <w:keepNext w:val="0"/>
        <w:keepLines w:val="0"/>
        <w:widowControl/>
        <w:suppressLineNumbers w:val="0"/>
        <w:snapToGrid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按资格审查的要求，你方授权代表可调查、审核我方提交的与本申请书相关的声明、文件和资料，并通过我方的开户银行和客户，澄清本申请书中有关财务和技术方面的问题。本申请书还将授权给有关的任何个人或机构及其授权代表，按你方的要求，提供必要的相关资料，以核实本申请书中提交的或与本申请人的资金来源、经验和能力有关的声明和资料。</w:t>
      </w:r>
    </w:p>
    <w:p w14:paraId="37E3AB4C">
      <w:pPr>
        <w:keepNext w:val="0"/>
        <w:keepLines w:val="0"/>
        <w:widowControl/>
        <w:suppressLineNumbers w:val="0"/>
        <w:snapToGrid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4.你方授权代表可通过下列人员得到进一步的资料：</w:t>
      </w:r>
    </w:p>
    <w:tbl>
      <w:tblPr>
        <w:tblStyle w:val="24"/>
        <w:tblW w:w="9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044"/>
        <w:gridCol w:w="4882"/>
      </w:tblGrid>
      <w:tr w14:paraId="693A7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4" w:hRule="atLeast"/>
          <w:jc w:val="center"/>
        </w:trPr>
        <w:tc>
          <w:tcPr>
            <w:tcW w:w="9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85FF1">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一般质询和管理方面的质询</w:t>
            </w:r>
          </w:p>
        </w:tc>
      </w:tr>
      <w:tr w14:paraId="0C77A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 w:hRule="atLeast"/>
          <w:jc w:val="center"/>
        </w:trPr>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3F29">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联系人1：</w:t>
            </w:r>
          </w:p>
        </w:tc>
        <w:tc>
          <w:tcPr>
            <w:tcW w:w="4882" w:type="dxa"/>
            <w:tcBorders>
              <w:top w:val="single" w:color="000000" w:sz="4" w:space="0"/>
              <w:left w:val="nil"/>
              <w:bottom w:val="single" w:color="000000" w:sz="4" w:space="0"/>
              <w:right w:val="single" w:color="000000" w:sz="4" w:space="0"/>
            </w:tcBorders>
            <w:shd w:val="clear" w:color="auto" w:fill="auto"/>
            <w:vAlign w:val="center"/>
          </w:tcPr>
          <w:p w14:paraId="741FB23A">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电话：</w:t>
            </w:r>
          </w:p>
        </w:tc>
      </w:tr>
      <w:tr w14:paraId="019F7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9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09A1C">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有关人员方面的质询</w:t>
            </w:r>
          </w:p>
        </w:tc>
      </w:tr>
      <w:tr w14:paraId="7996A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 w:hRule="atLeast"/>
          <w:jc w:val="center"/>
        </w:trPr>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936A">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联系人1：</w:t>
            </w:r>
          </w:p>
        </w:tc>
        <w:tc>
          <w:tcPr>
            <w:tcW w:w="4882" w:type="dxa"/>
            <w:tcBorders>
              <w:top w:val="single" w:color="000000" w:sz="4" w:space="0"/>
              <w:left w:val="nil"/>
              <w:bottom w:val="single" w:color="000000" w:sz="4" w:space="0"/>
              <w:right w:val="single" w:color="000000" w:sz="4" w:space="0"/>
            </w:tcBorders>
            <w:shd w:val="clear" w:color="auto" w:fill="auto"/>
            <w:vAlign w:val="center"/>
          </w:tcPr>
          <w:p w14:paraId="1072EBC6">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电话：</w:t>
            </w:r>
          </w:p>
        </w:tc>
      </w:tr>
      <w:tr w14:paraId="43302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 w:hRule="atLeast"/>
          <w:jc w:val="center"/>
        </w:trPr>
        <w:tc>
          <w:tcPr>
            <w:tcW w:w="9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04FA3">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有关技术方面的质询</w:t>
            </w:r>
          </w:p>
        </w:tc>
      </w:tr>
      <w:tr w14:paraId="6ECC5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 w:hRule="atLeast"/>
          <w:jc w:val="center"/>
        </w:trPr>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3C68">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联系人1：</w:t>
            </w:r>
          </w:p>
        </w:tc>
        <w:tc>
          <w:tcPr>
            <w:tcW w:w="4882" w:type="dxa"/>
            <w:tcBorders>
              <w:top w:val="single" w:color="000000" w:sz="4" w:space="0"/>
              <w:left w:val="nil"/>
              <w:bottom w:val="single" w:color="000000" w:sz="4" w:space="0"/>
              <w:right w:val="single" w:color="000000" w:sz="4" w:space="0"/>
            </w:tcBorders>
            <w:shd w:val="clear" w:color="auto" w:fill="auto"/>
            <w:vAlign w:val="top"/>
          </w:tcPr>
          <w:p w14:paraId="63FF3D49">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电话：</w:t>
            </w:r>
          </w:p>
        </w:tc>
      </w:tr>
      <w:tr w14:paraId="45D21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65" w:hRule="atLeast"/>
          <w:jc w:val="center"/>
        </w:trPr>
        <w:tc>
          <w:tcPr>
            <w:tcW w:w="9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DF1B0">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有关财务方面的质询</w:t>
            </w:r>
          </w:p>
        </w:tc>
      </w:tr>
      <w:tr w14:paraId="4DE0D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 w:hRule="atLeast"/>
          <w:jc w:val="center"/>
        </w:trPr>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522A">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联系人1：</w:t>
            </w:r>
          </w:p>
        </w:tc>
        <w:tc>
          <w:tcPr>
            <w:tcW w:w="4882" w:type="dxa"/>
            <w:tcBorders>
              <w:top w:val="single" w:color="000000" w:sz="4" w:space="0"/>
              <w:left w:val="nil"/>
              <w:bottom w:val="single" w:color="000000" w:sz="4" w:space="0"/>
              <w:right w:val="single" w:color="000000" w:sz="4" w:space="0"/>
            </w:tcBorders>
            <w:shd w:val="clear" w:color="auto" w:fill="auto"/>
            <w:vAlign w:val="center"/>
          </w:tcPr>
          <w:p w14:paraId="2432DB79">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电话：</w:t>
            </w:r>
          </w:p>
        </w:tc>
      </w:tr>
    </w:tbl>
    <w:p w14:paraId="5C0DBBE7">
      <w:pPr>
        <w:keepNext w:val="0"/>
        <w:keepLines w:val="0"/>
        <w:widowControl/>
        <w:suppressLineNumbers w:val="0"/>
        <w:snapToGrid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5.本申请充分理解下列情况：</w:t>
      </w:r>
    </w:p>
    <w:p w14:paraId="5041A871">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5.1我们同意采购人保留下述权利：</w:t>
      </w:r>
    </w:p>
    <w:p w14:paraId="2CA4EEE2">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⑴修改本磋商项目的规模及总金额。前述情况发生时，磋商供应商只有达到修改后的资格条件要求且资格审查合格，才能给予磋商申请文件的评比。</w:t>
      </w:r>
    </w:p>
    <w:p w14:paraId="0766AF00">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⑵拒绝不符合资格审查合格条件的申请。</w:t>
      </w:r>
    </w:p>
    <w:p w14:paraId="435CB744">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⑶若遇到特殊情况，取消资格后审及拒绝全部申请。</w:t>
      </w:r>
    </w:p>
    <w:p w14:paraId="10569729">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⑷采购人对由此引起的对申请人的影响不承担任何责任，亦无义务告知申请人有关上述行为的理由。</w:t>
      </w:r>
    </w:p>
    <w:p w14:paraId="7E71958B">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6.下述签字人在此声明，本申请书中所提交的声明和资料在各方面都是完整的、真实的和准确的：</w:t>
      </w:r>
    </w:p>
    <w:p w14:paraId="1C94C636">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14:paraId="5529E952">
      <w:pPr>
        <w:keepNext w:val="0"/>
        <w:keepLines w:val="0"/>
        <w:widowControl/>
        <w:suppressLineNumbers w:val="0"/>
        <w:spacing w:before="0" w:beforeAutospacing="0" w:after="0" w:afterAutospacing="0" w:line="400" w:lineRule="exact"/>
        <w:ind w:left="0" w:right="0" w:firstLine="5160" w:firstLineChars="215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u w:val="single"/>
          <w:vertAlign w:val="baseline"/>
          <w:lang w:val="en-US" w:eastAsia="zh-CN" w:bidi="ar"/>
        </w:rPr>
        <w:t>（盖单位公章）</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14:paraId="7752628C">
      <w:pPr>
        <w:keepNext w:val="0"/>
        <w:keepLines w:val="0"/>
        <w:widowControl/>
        <w:suppressLineNumbers w:val="0"/>
        <w:spacing w:before="0" w:beforeAutospacing="0" w:after="0" w:afterAutospacing="0" w:line="400" w:lineRule="exact"/>
        <w:ind w:left="0" w:right="0" w:firstLine="3480" w:firstLineChars="145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法定代表人或其委托代理人：</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（签字或盖章）    </w:t>
      </w:r>
    </w:p>
    <w:p w14:paraId="7C04187C">
      <w:pPr>
        <w:keepNext w:val="0"/>
        <w:keepLines w:val="0"/>
        <w:widowControl/>
        <w:suppressLineNumbers w:val="0"/>
        <w:spacing w:before="0" w:beforeAutospacing="0" w:after="0" w:afterAutospacing="0" w:line="400" w:lineRule="exact"/>
        <w:ind w:left="0" w:right="0" w:firstLine="5160" w:firstLineChars="215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日      期：</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年</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月</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日</w:t>
      </w:r>
    </w:p>
    <w:p w14:paraId="6C96F050">
      <w:pPr>
        <w:keepNext w:val="0"/>
        <w:keepLines w:val="0"/>
        <w:widowControl/>
        <w:suppressLineNumbers w:val="0"/>
        <w:spacing w:before="0" w:beforeAutospacing="0" w:after="0" w:afterAutospacing="0" w:line="360" w:lineRule="auto"/>
        <w:ind w:left="0" w:right="0"/>
        <w:jc w:val="center"/>
        <w:textAlignment w:val="baseline"/>
        <w:rPr>
          <w:rStyle w:val="33"/>
          <w:rFonts w:hint="eastAsia" w:ascii="宋体" w:hAnsi="宋体" w:eastAsia="宋体" w:cs="宋体"/>
          <w:b/>
          <w:caps/>
          <w:color w:val="auto"/>
          <w:kern w:val="2"/>
          <w:sz w:val="28"/>
          <w:szCs w:val="28"/>
          <w:highlight w:val="none"/>
          <w:vertAlign w:val="baseline"/>
          <w:lang w:val="en-US" w:eastAsia="zh-CN" w:bidi="ar"/>
        </w:rPr>
      </w:pPr>
    </w:p>
    <w:p w14:paraId="2865BF6C">
      <w:pPr>
        <w:keepNext w:val="0"/>
        <w:keepLines w:val="0"/>
        <w:widowControl/>
        <w:suppressLineNumbers w:val="0"/>
        <w:spacing w:before="0" w:beforeAutospacing="0" w:after="0" w:afterAutospacing="0" w:line="360" w:lineRule="auto"/>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（二）磋商供应商基本情况表</w:t>
      </w:r>
    </w:p>
    <w:tbl>
      <w:tblPr>
        <w:tblStyle w:val="24"/>
        <w:tblW w:w="96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050"/>
        <w:gridCol w:w="3394"/>
        <w:gridCol w:w="1434"/>
        <w:gridCol w:w="2770"/>
      </w:tblGrid>
      <w:tr w14:paraId="15088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333A243">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单位名称</w:t>
            </w:r>
          </w:p>
        </w:tc>
        <w:tc>
          <w:tcPr>
            <w:tcW w:w="3394" w:type="dxa"/>
            <w:tcBorders>
              <w:top w:val="single" w:color="000000" w:sz="4" w:space="0"/>
              <w:left w:val="nil"/>
              <w:bottom w:val="single" w:color="000000" w:sz="4" w:space="0"/>
              <w:right w:val="single" w:color="000000" w:sz="4" w:space="0"/>
            </w:tcBorders>
            <w:shd w:val="clear" w:color="auto" w:fill="auto"/>
            <w:vAlign w:val="top"/>
          </w:tcPr>
          <w:p w14:paraId="03A35801">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c>
          <w:tcPr>
            <w:tcW w:w="1434" w:type="dxa"/>
            <w:tcBorders>
              <w:top w:val="single" w:color="000000" w:sz="4" w:space="0"/>
              <w:left w:val="nil"/>
              <w:bottom w:val="single" w:color="000000" w:sz="4" w:space="0"/>
              <w:right w:val="single" w:color="000000" w:sz="4" w:space="0"/>
            </w:tcBorders>
            <w:shd w:val="clear" w:color="auto" w:fill="auto"/>
            <w:vAlign w:val="top"/>
          </w:tcPr>
          <w:p w14:paraId="5A5889B6">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成立时间</w:t>
            </w:r>
          </w:p>
        </w:tc>
        <w:tc>
          <w:tcPr>
            <w:tcW w:w="2770" w:type="dxa"/>
            <w:tcBorders>
              <w:top w:val="single" w:color="000000" w:sz="4" w:space="0"/>
              <w:left w:val="nil"/>
              <w:bottom w:val="single" w:color="000000" w:sz="4" w:space="0"/>
              <w:right w:val="single" w:color="000000" w:sz="4" w:space="0"/>
            </w:tcBorders>
            <w:shd w:val="clear" w:color="auto" w:fill="auto"/>
            <w:vAlign w:val="top"/>
          </w:tcPr>
          <w:p w14:paraId="60666892">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r>
      <w:tr w14:paraId="414E7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FEC4FF">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通讯地址</w:t>
            </w:r>
          </w:p>
        </w:tc>
        <w:tc>
          <w:tcPr>
            <w:tcW w:w="3394" w:type="dxa"/>
            <w:tcBorders>
              <w:top w:val="single" w:color="000000" w:sz="4" w:space="0"/>
              <w:left w:val="nil"/>
              <w:bottom w:val="single" w:color="000000" w:sz="4" w:space="0"/>
              <w:right w:val="single" w:color="000000" w:sz="4" w:space="0"/>
            </w:tcBorders>
            <w:shd w:val="clear" w:color="auto" w:fill="auto"/>
            <w:vAlign w:val="top"/>
          </w:tcPr>
          <w:p w14:paraId="51A0F92B">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c>
          <w:tcPr>
            <w:tcW w:w="1434" w:type="dxa"/>
            <w:tcBorders>
              <w:top w:val="single" w:color="000000" w:sz="4" w:space="0"/>
              <w:left w:val="nil"/>
              <w:bottom w:val="single" w:color="000000" w:sz="4" w:space="0"/>
              <w:right w:val="single" w:color="000000" w:sz="4" w:space="0"/>
            </w:tcBorders>
            <w:shd w:val="clear" w:color="auto" w:fill="auto"/>
            <w:vAlign w:val="top"/>
          </w:tcPr>
          <w:p w14:paraId="1257FD8F">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w:t>
            </w:r>
          </w:p>
        </w:tc>
        <w:tc>
          <w:tcPr>
            <w:tcW w:w="2770" w:type="dxa"/>
            <w:tcBorders>
              <w:top w:val="single" w:color="000000" w:sz="4" w:space="0"/>
              <w:left w:val="nil"/>
              <w:bottom w:val="single" w:color="000000" w:sz="4" w:space="0"/>
              <w:right w:val="single" w:color="000000" w:sz="4" w:space="0"/>
            </w:tcBorders>
            <w:shd w:val="clear" w:color="auto" w:fill="auto"/>
            <w:vAlign w:val="top"/>
          </w:tcPr>
          <w:p w14:paraId="465CC955">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r>
      <w:tr w14:paraId="2E668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Pr>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0C9C446">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营 业 执 照</w:t>
            </w:r>
          </w:p>
          <w:p w14:paraId="5FD72058">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发证机关及号码</w:t>
            </w:r>
          </w:p>
        </w:tc>
        <w:tc>
          <w:tcPr>
            <w:tcW w:w="7598" w:type="dxa"/>
            <w:gridSpan w:val="3"/>
            <w:tcBorders>
              <w:top w:val="single" w:color="000000" w:sz="4" w:space="0"/>
              <w:left w:val="nil"/>
              <w:bottom w:val="single" w:color="000000" w:sz="4" w:space="0"/>
              <w:right w:val="single" w:color="000000" w:sz="4" w:space="0"/>
            </w:tcBorders>
            <w:shd w:val="clear" w:color="auto" w:fill="auto"/>
            <w:vAlign w:val="center"/>
          </w:tcPr>
          <w:p w14:paraId="7A7EA7C7">
            <w:pPr>
              <w:keepNext w:val="0"/>
              <w:keepLines w:val="0"/>
              <w:widowControl/>
              <w:suppressLineNumbers w:val="0"/>
              <w:spacing w:before="0" w:beforeAutospacing="0" w:after="0" w:afterAutospacing="0" w:line="42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日  期：</w:t>
            </w:r>
          </w:p>
        </w:tc>
      </w:tr>
      <w:tr w14:paraId="7EDB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Pr>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448FC02">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营业范围</w:t>
            </w:r>
          </w:p>
        </w:tc>
        <w:tc>
          <w:tcPr>
            <w:tcW w:w="7598" w:type="dxa"/>
            <w:gridSpan w:val="3"/>
            <w:tcBorders>
              <w:top w:val="single" w:color="000000" w:sz="4" w:space="0"/>
              <w:left w:val="nil"/>
              <w:bottom w:val="single" w:color="000000" w:sz="4" w:space="0"/>
              <w:right w:val="single" w:color="000000" w:sz="4" w:space="0"/>
            </w:tcBorders>
            <w:shd w:val="clear" w:color="auto" w:fill="auto"/>
            <w:vAlign w:val="top"/>
          </w:tcPr>
          <w:p w14:paraId="24C702F4">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r>
      <w:tr w14:paraId="7864D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Pr>
        <w:tc>
          <w:tcPr>
            <w:tcW w:w="964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EFF729">
            <w:pPr>
              <w:keepNext w:val="0"/>
              <w:keepLines w:val="0"/>
              <w:widowControl/>
              <w:suppressLineNumbers w:val="0"/>
              <w:spacing w:before="0" w:beforeAutospacing="0" w:after="0" w:afterAutospacing="0" w:line="560" w:lineRule="exact"/>
              <w:ind w:left="0" w:right="0"/>
              <w:jc w:val="left"/>
              <w:textAlignment w:val="baseline"/>
              <w:rPr>
                <w:rFonts w:hint="eastAsia" w:ascii="宋体" w:hAnsi="宋体" w:eastAsia="宋体" w:cs="宋体"/>
                <w:color w:val="auto"/>
                <w:kern w:val="2"/>
                <w:sz w:val="24"/>
                <w:szCs w:val="24"/>
                <w:highlight w:val="none"/>
                <w:vertAlign w:val="baseline"/>
              </w:rPr>
            </w:pPr>
            <w:r>
              <w:rPr>
                <w:rStyle w:val="33"/>
                <w:rFonts w:hint="default" w:ascii="Times New Roman" w:hAnsi="Times New Roman" w:eastAsia="宋体" w:cs="Times New Roman"/>
                <w:color w:val="auto"/>
                <w:kern w:val="2"/>
                <w:sz w:val="21"/>
                <w:szCs w:val="21"/>
                <w:highlight w:val="none"/>
                <w:vertAlign w:val="baseline"/>
                <w:lang w:val="en-US" w:eastAsia="zh-CN" w:bidi="ar"/>
              </w:rPr>
              <w:t>单位组织机构简介：</w:t>
            </w:r>
          </w:p>
          <w:p w14:paraId="1E286875">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14:paraId="0C71F880">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14:paraId="4DC9D218">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14:paraId="5CA9E27F">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14:paraId="1B6C67F6">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14:paraId="68F7F794">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14:paraId="56B7EA81">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14:paraId="354540E0">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14:paraId="5D155BC7">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14:paraId="1D8A2102">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r>
    </w:tbl>
    <w:p w14:paraId="3803F1B7">
      <w:pPr>
        <w:keepNext w:val="0"/>
        <w:keepLines w:val="0"/>
        <w:widowControl/>
        <w:suppressLineNumbers w:val="0"/>
        <w:spacing w:before="0" w:beforeAutospacing="0" w:after="0" w:afterAutospacing="0" w:line="440" w:lineRule="exact"/>
        <w:ind w:left="0" w:right="-2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0D8D03A6">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宋体" w:cs="Times New Roman"/>
          <w:b/>
          <w:color w:val="auto"/>
          <w:kern w:val="2"/>
          <w:sz w:val="21"/>
          <w:szCs w:val="21"/>
          <w:highlight w:val="none"/>
          <w:vertAlign w:val="baseline"/>
        </w:rPr>
      </w:pPr>
      <w:r>
        <w:rPr>
          <w:rStyle w:val="33"/>
          <w:rFonts w:hint="eastAsia" w:ascii="黑体" w:hAnsi="宋体" w:eastAsia="黑体" w:cs="黑体"/>
          <w:b/>
          <w:caps/>
          <w:color w:val="auto"/>
          <w:kern w:val="2"/>
          <w:sz w:val="21"/>
          <w:szCs w:val="21"/>
          <w:highlight w:val="none"/>
          <w:vertAlign w:val="baseline"/>
          <w:lang w:val="en-US" w:eastAsia="zh-CN" w:bidi="ar"/>
        </w:rPr>
        <w:t>注：</w:t>
      </w:r>
      <w:r>
        <w:rPr>
          <w:rStyle w:val="33"/>
          <w:rFonts w:hint="eastAsia" w:ascii="宋体" w:hAnsi="宋体" w:eastAsia="宋体" w:cs="宋体"/>
          <w:b/>
          <w:caps/>
          <w:color w:val="auto"/>
          <w:kern w:val="2"/>
          <w:sz w:val="21"/>
          <w:szCs w:val="21"/>
          <w:highlight w:val="none"/>
          <w:vertAlign w:val="baseline"/>
          <w:lang w:val="en-US" w:eastAsia="zh-CN" w:bidi="ar"/>
        </w:rPr>
        <w:t>本表</w:t>
      </w:r>
      <w:r>
        <w:rPr>
          <w:rStyle w:val="33"/>
          <w:rFonts w:hint="eastAsia" w:ascii="宋体" w:hAnsi="宋体" w:eastAsia="宋体" w:cs="宋体"/>
          <w:b/>
          <w:color w:val="auto"/>
          <w:kern w:val="2"/>
          <w:sz w:val="21"/>
          <w:szCs w:val="21"/>
          <w:highlight w:val="none"/>
          <w:vertAlign w:val="baseline"/>
          <w:lang w:val="en-US" w:eastAsia="zh-CN" w:bidi="ar"/>
        </w:rPr>
        <w:t>应附营业执照副本等材料的复印件并加盖磋商供应商公章。</w:t>
      </w:r>
    </w:p>
    <w:p w14:paraId="28D75130">
      <w:pPr>
        <w:keepNext w:val="0"/>
        <w:keepLines w:val="0"/>
        <w:widowControl/>
        <w:suppressLineNumbers w:val="0"/>
        <w:spacing w:before="0" w:beforeAutospacing="0" w:after="0" w:afterAutospacing="0" w:line="360" w:lineRule="auto"/>
        <w:ind w:left="0" w:right="0"/>
        <w:jc w:val="both"/>
        <w:textAlignment w:val="baseline"/>
        <w:rPr>
          <w:rFonts w:hint="default" w:ascii="Times New Roman" w:hAnsi="Times New Roman" w:cs="Times New Roman"/>
          <w:color w:val="auto"/>
          <w:kern w:val="2"/>
          <w:sz w:val="21"/>
          <w:szCs w:val="21"/>
          <w:highlight w:val="none"/>
          <w:vertAlign w:val="baseline"/>
        </w:rPr>
      </w:pPr>
      <w:r>
        <w:rPr>
          <w:rStyle w:val="33"/>
          <w:rFonts w:hint="default" w:ascii="Times New Roman" w:hAnsi="Times New Roman" w:eastAsia="宋体" w:cs="Times New Roman"/>
          <w:color w:val="auto"/>
          <w:kern w:val="2"/>
          <w:sz w:val="21"/>
          <w:szCs w:val="21"/>
          <w:highlight w:val="none"/>
          <w:vertAlign w:val="baseline"/>
          <w:lang w:val="en-US" w:eastAsia="zh-CN" w:bidi="ar"/>
        </w:rPr>
        <w:t xml:space="preserve"> </w:t>
      </w:r>
    </w:p>
    <w:p w14:paraId="5CB164E3">
      <w:pPr>
        <w:pStyle w:val="44"/>
        <w:keepNext w:val="0"/>
        <w:keepLines w:val="0"/>
        <w:widowControl/>
        <w:suppressLineNumbers w:val="0"/>
        <w:spacing w:before="156" w:beforeAutospacing="0" w:after="156" w:afterAutospacing="0" w:line="360" w:lineRule="auto"/>
        <w:ind w:left="0" w:right="0" w:firstLine="480" w:firstLineChars="200"/>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rPr>
        <w:t>磋商供应商：</w:t>
      </w:r>
      <w:r>
        <w:rPr>
          <w:rStyle w:val="33"/>
          <w:rFonts w:hint="eastAsia" w:ascii="宋体" w:hAnsi="宋体" w:eastAsia="宋体" w:cs="宋体"/>
          <w:color w:val="auto"/>
          <w:kern w:val="2"/>
          <w:sz w:val="24"/>
          <w:szCs w:val="24"/>
          <w:highlight w:val="none"/>
          <w:u w:val="single"/>
          <w:vertAlign w:val="baseline"/>
        </w:rPr>
        <w:t xml:space="preserve">                    </w:t>
      </w:r>
      <w:r>
        <w:rPr>
          <w:rStyle w:val="33"/>
          <w:rFonts w:hint="eastAsia" w:ascii="宋体" w:hAnsi="宋体" w:eastAsia="宋体" w:cs="宋体"/>
          <w:caps/>
          <w:color w:val="auto"/>
          <w:kern w:val="2"/>
          <w:sz w:val="24"/>
          <w:szCs w:val="24"/>
          <w:highlight w:val="none"/>
          <w:u w:val="single"/>
          <w:vertAlign w:val="baseline"/>
          <w:lang w:val="en-US" w:eastAsia="zh-CN" w:bidi="ar"/>
        </w:rPr>
        <w:t>（盖单位公章）</w:t>
      </w:r>
    </w:p>
    <w:p w14:paraId="32A3CE64">
      <w:pPr>
        <w:keepNext w:val="0"/>
        <w:keepLines w:val="0"/>
        <w:widowControl/>
        <w:suppressLineNumbers w:val="0"/>
        <w:spacing w:before="0" w:beforeAutospacing="0" w:after="0" w:afterAutospacing="0" w:line="360" w:lineRule="auto"/>
        <w:ind w:left="0" w:right="0" w:firstLine="420" w:firstLineChars="200"/>
        <w:jc w:val="both"/>
        <w:textAlignment w:val="baseline"/>
        <w:rPr>
          <w:rFonts w:hint="default" w:ascii="Times New Roman" w:hAnsi="Times New Roman" w:cs="Times New Roman"/>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日</w:t>
      </w:r>
      <w:r>
        <w:rPr>
          <w:rStyle w:val="33"/>
          <w:rFonts w:hint="default" w:ascii="Times New Roman" w:hAnsi="Times New Roman" w:eastAsia="宋体" w:cs="Times New Roman"/>
          <w:color w:val="auto"/>
          <w:kern w:val="2"/>
          <w:sz w:val="21"/>
          <w:szCs w:val="21"/>
          <w:highlight w:val="none"/>
          <w:vertAlign w:val="baseline"/>
          <w:lang w:val="en-US" w:eastAsia="zh-CN" w:bidi="ar"/>
        </w:rPr>
        <w:t xml:space="preserve">  </w:t>
      </w:r>
      <w:r>
        <w:rPr>
          <w:rStyle w:val="33"/>
          <w:rFonts w:hint="eastAsia" w:ascii="宋体" w:hAnsi="宋体" w:eastAsia="宋体" w:cs="宋体"/>
          <w:color w:val="auto"/>
          <w:kern w:val="2"/>
          <w:sz w:val="21"/>
          <w:szCs w:val="21"/>
          <w:highlight w:val="none"/>
          <w:vertAlign w:val="baseline"/>
          <w:lang w:val="en-US" w:eastAsia="zh-CN" w:bidi="ar"/>
        </w:rPr>
        <w:t>期：</w:t>
      </w:r>
      <w:r>
        <w:rPr>
          <w:rStyle w:val="33"/>
          <w:rFonts w:hint="default" w:ascii="Times New Roman" w:hAnsi="Times New Roman" w:eastAsia="宋体" w:cs="Times New Roman"/>
          <w:color w:val="auto"/>
          <w:kern w:val="2"/>
          <w:sz w:val="21"/>
          <w:szCs w:val="21"/>
          <w:highlight w:val="none"/>
          <w:vertAlign w:val="baseline"/>
          <w:lang w:val="en-US" w:eastAsia="zh-CN" w:bidi="ar"/>
        </w:rPr>
        <w:t xml:space="preserve"> </w:t>
      </w:r>
      <w:r>
        <w:rPr>
          <w:rStyle w:val="33"/>
          <w:rFonts w:hint="default" w:ascii="Times New Roman" w:hAnsi="Times New Roman" w:eastAsia="宋体" w:cs="Times New Roman"/>
          <w:color w:val="auto"/>
          <w:kern w:val="2"/>
          <w:sz w:val="21"/>
          <w:szCs w:val="21"/>
          <w:highlight w:val="none"/>
          <w:u w:val="single"/>
          <w:vertAlign w:val="baseline"/>
          <w:lang w:val="en-US" w:eastAsia="zh-CN" w:bidi="ar"/>
        </w:rPr>
        <w:t xml:space="preserve">       </w:t>
      </w:r>
      <w:r>
        <w:rPr>
          <w:rStyle w:val="33"/>
          <w:rFonts w:hint="eastAsia" w:ascii="宋体" w:hAnsi="宋体" w:eastAsia="宋体" w:cs="宋体"/>
          <w:color w:val="auto"/>
          <w:kern w:val="2"/>
          <w:sz w:val="21"/>
          <w:szCs w:val="21"/>
          <w:highlight w:val="none"/>
          <w:vertAlign w:val="baseline"/>
          <w:lang w:val="en-US" w:eastAsia="zh-CN" w:bidi="ar"/>
        </w:rPr>
        <w:t>年</w:t>
      </w:r>
      <w:r>
        <w:rPr>
          <w:rStyle w:val="33"/>
          <w:rFonts w:hint="default" w:ascii="Times New Roman" w:hAnsi="Times New Roman" w:eastAsia="宋体" w:cs="Times New Roman"/>
          <w:color w:val="auto"/>
          <w:kern w:val="2"/>
          <w:sz w:val="21"/>
          <w:szCs w:val="21"/>
          <w:highlight w:val="none"/>
          <w:u w:val="single"/>
          <w:vertAlign w:val="baseline"/>
          <w:lang w:val="en-US" w:eastAsia="zh-CN" w:bidi="ar"/>
        </w:rPr>
        <w:t xml:space="preserve">       </w:t>
      </w:r>
      <w:r>
        <w:rPr>
          <w:rStyle w:val="33"/>
          <w:rFonts w:hint="eastAsia" w:ascii="宋体" w:hAnsi="宋体" w:eastAsia="宋体" w:cs="宋体"/>
          <w:color w:val="auto"/>
          <w:kern w:val="2"/>
          <w:sz w:val="21"/>
          <w:szCs w:val="21"/>
          <w:highlight w:val="none"/>
          <w:vertAlign w:val="baseline"/>
          <w:lang w:val="en-US" w:eastAsia="zh-CN" w:bidi="ar"/>
        </w:rPr>
        <w:t>月</w:t>
      </w:r>
      <w:r>
        <w:rPr>
          <w:rStyle w:val="33"/>
          <w:rFonts w:hint="default" w:ascii="Times New Roman" w:hAnsi="Times New Roman" w:eastAsia="宋体" w:cs="Times New Roman"/>
          <w:color w:val="auto"/>
          <w:kern w:val="2"/>
          <w:sz w:val="21"/>
          <w:szCs w:val="21"/>
          <w:highlight w:val="none"/>
          <w:u w:val="single"/>
          <w:vertAlign w:val="baseline"/>
          <w:lang w:val="en-US" w:eastAsia="zh-CN" w:bidi="ar"/>
        </w:rPr>
        <w:t xml:space="preserve">       </w:t>
      </w:r>
      <w:r>
        <w:rPr>
          <w:rStyle w:val="33"/>
          <w:rFonts w:hint="eastAsia" w:ascii="宋体" w:hAnsi="宋体" w:eastAsia="宋体" w:cs="宋体"/>
          <w:color w:val="auto"/>
          <w:kern w:val="2"/>
          <w:sz w:val="21"/>
          <w:szCs w:val="21"/>
          <w:highlight w:val="none"/>
          <w:vertAlign w:val="baseline"/>
          <w:lang w:val="en-US" w:eastAsia="zh-CN" w:bidi="ar"/>
        </w:rPr>
        <w:t>日</w:t>
      </w:r>
    </w:p>
    <w:p w14:paraId="4FF017D6">
      <w:pPr>
        <w:keepNext w:val="0"/>
        <w:keepLines w:val="0"/>
        <w:widowControl/>
        <w:suppressLineNumbers w:val="0"/>
        <w:spacing w:before="0" w:beforeAutospacing="0" w:after="0" w:afterAutospacing="0" w:line="440" w:lineRule="exact"/>
        <w:ind w:left="0" w:right="-2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54BC34E4">
      <w:pPr>
        <w:keepNext w:val="0"/>
        <w:keepLines w:val="0"/>
        <w:widowControl/>
        <w:suppressLineNumbers w:val="0"/>
        <w:spacing w:before="0" w:beforeAutospacing="0" w:after="0" w:afterAutospacing="0" w:line="440" w:lineRule="exact"/>
        <w:ind w:left="0" w:right="-2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50967919">
      <w:pPr>
        <w:keepNext w:val="0"/>
        <w:keepLines w:val="0"/>
        <w:widowControl/>
        <w:suppressLineNumbers w:val="0"/>
        <w:spacing w:before="0" w:beforeAutospacing="0" w:after="0" w:afterAutospacing="0" w:line="440" w:lineRule="exact"/>
        <w:ind w:left="0" w:right="-2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0EAB297C">
      <w:pPr>
        <w:keepNext w:val="0"/>
        <w:keepLines w:val="0"/>
        <w:widowControl/>
        <w:suppressLineNumbers w:val="0"/>
        <w:spacing w:before="0" w:beforeAutospacing="0" w:after="0" w:afterAutospacing="0" w:line="440" w:lineRule="exact"/>
        <w:ind w:left="0" w:right="-2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2D474F3E">
      <w:pPr>
        <w:keepNext w:val="0"/>
        <w:keepLines w:val="0"/>
        <w:widowControl/>
        <w:suppressLineNumbers w:val="0"/>
        <w:spacing w:before="0" w:beforeAutospacing="0" w:after="0" w:afterAutospacing="0" w:line="440" w:lineRule="exact"/>
        <w:ind w:left="0" w:right="-2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2DFE9312">
      <w:pPr>
        <w:keepNext w:val="0"/>
        <w:keepLines w:val="0"/>
        <w:widowControl/>
        <w:suppressLineNumbers w:val="0"/>
        <w:spacing w:before="0" w:beforeAutospacing="0" w:after="0" w:afterAutospacing="0" w:line="440" w:lineRule="exact"/>
        <w:ind w:left="0" w:right="-2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（三）</w:t>
      </w:r>
      <w:r>
        <w:rPr>
          <w:rStyle w:val="33"/>
          <w:rFonts w:hint="eastAsia" w:ascii="宋体" w:hAnsi="宋体" w:eastAsia="宋体" w:cs="宋体"/>
          <w:b/>
          <w:color w:val="auto"/>
          <w:kern w:val="2"/>
          <w:sz w:val="28"/>
          <w:szCs w:val="28"/>
          <w:highlight w:val="none"/>
          <w:vertAlign w:val="baseline"/>
          <w:lang w:val="en-US" w:eastAsia="zh-CN" w:bidi="ar"/>
        </w:rPr>
        <w:t>近年完成的项目情况表</w:t>
      </w:r>
    </w:p>
    <w:tbl>
      <w:tblPr>
        <w:tblStyle w:val="24"/>
        <w:tblW w:w="97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577"/>
        <w:gridCol w:w="1629"/>
        <w:gridCol w:w="2114"/>
        <w:gridCol w:w="2373"/>
        <w:gridCol w:w="2048"/>
      </w:tblGrid>
      <w:tr w14:paraId="6642B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31A6">
            <w:pPr>
              <w:keepNext w:val="0"/>
              <w:keepLines w:val="0"/>
              <w:widowControl/>
              <w:suppressLineNumbers w:val="0"/>
              <w:snapToGrid w:val="0"/>
              <w:spacing w:before="0" w:beforeAutospacing="0" w:after="0" w:afterAutospacing="0" w:line="440" w:lineRule="exact"/>
              <w:ind w:left="0" w:right="0"/>
              <w:jc w:val="center"/>
              <w:textAlignment w:val="baseline"/>
              <w:rPr>
                <w:rFonts w:hint="eastAsia" w:ascii="宋体" w:hAnsi="宋体" w:eastAsia="宋体" w:cs="宋体"/>
                <w:color w:val="auto"/>
                <w:kern w:val="2"/>
                <w:sz w:val="21"/>
                <w:szCs w:val="21"/>
                <w:highlight w:val="none"/>
                <w:vertAlign w:val="baseline"/>
                <w:lang w:eastAsia="zh-CN"/>
              </w:rPr>
            </w:pPr>
            <w:r>
              <w:rPr>
                <w:rFonts w:hint="eastAsia" w:ascii="宋体" w:hAnsi="宋体" w:eastAsia="宋体" w:cs="宋体"/>
                <w:color w:val="auto"/>
                <w:kern w:val="2"/>
                <w:sz w:val="21"/>
                <w:szCs w:val="21"/>
                <w:highlight w:val="none"/>
                <w:vertAlign w:val="baseline"/>
                <w:lang w:eastAsia="zh-CN"/>
              </w:rPr>
              <w:t>序号</w:t>
            </w:r>
          </w:p>
        </w:tc>
        <w:tc>
          <w:tcPr>
            <w:tcW w:w="1629" w:type="dxa"/>
            <w:tcBorders>
              <w:top w:val="single" w:color="000000" w:sz="4" w:space="0"/>
              <w:left w:val="nil"/>
              <w:bottom w:val="single" w:color="000000" w:sz="4" w:space="0"/>
              <w:right w:val="single" w:color="000000" w:sz="4" w:space="0"/>
            </w:tcBorders>
            <w:shd w:val="clear" w:color="auto" w:fill="auto"/>
            <w:vAlign w:val="center"/>
          </w:tcPr>
          <w:p w14:paraId="2C0C852A">
            <w:pPr>
              <w:keepNext w:val="0"/>
              <w:keepLines w:val="0"/>
              <w:widowControl/>
              <w:suppressLineNumbers w:val="0"/>
              <w:snapToGrid w:val="0"/>
              <w:spacing w:before="0" w:beforeAutospacing="0" w:after="0" w:afterAutospacing="0" w:line="44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项目名称</w:t>
            </w:r>
          </w:p>
        </w:tc>
        <w:tc>
          <w:tcPr>
            <w:tcW w:w="2114" w:type="dxa"/>
            <w:tcBorders>
              <w:top w:val="single" w:color="000000" w:sz="4" w:space="0"/>
              <w:left w:val="nil"/>
              <w:bottom w:val="single" w:color="000000" w:sz="4" w:space="0"/>
              <w:right w:val="single" w:color="000000" w:sz="4" w:space="0"/>
            </w:tcBorders>
            <w:shd w:val="clear" w:color="auto" w:fill="auto"/>
            <w:vAlign w:val="center"/>
          </w:tcPr>
          <w:p w14:paraId="136140E6">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olor w:val="auto"/>
                <w:szCs w:val="24"/>
                <w:highlight w:val="none"/>
              </w:rPr>
              <w:t>服务期限</w:t>
            </w:r>
          </w:p>
        </w:tc>
        <w:tc>
          <w:tcPr>
            <w:tcW w:w="2373" w:type="dxa"/>
            <w:tcBorders>
              <w:top w:val="single" w:color="000000" w:sz="4" w:space="0"/>
              <w:left w:val="nil"/>
              <w:bottom w:val="single" w:color="000000" w:sz="4" w:space="0"/>
              <w:right w:val="single" w:color="000000" w:sz="4" w:space="0"/>
            </w:tcBorders>
            <w:shd w:val="clear" w:color="auto" w:fill="auto"/>
            <w:vAlign w:val="center"/>
          </w:tcPr>
          <w:p w14:paraId="4BB05ECD">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总投资（万元）</w:t>
            </w:r>
          </w:p>
        </w:tc>
        <w:tc>
          <w:tcPr>
            <w:tcW w:w="2048" w:type="dxa"/>
            <w:tcBorders>
              <w:top w:val="single" w:color="000000" w:sz="4" w:space="0"/>
              <w:left w:val="nil"/>
              <w:bottom w:val="single" w:color="000000" w:sz="4" w:space="0"/>
              <w:right w:val="single" w:color="000000" w:sz="4" w:space="0"/>
            </w:tcBorders>
            <w:shd w:val="clear" w:color="auto" w:fill="auto"/>
            <w:vAlign w:val="center"/>
          </w:tcPr>
          <w:p w14:paraId="7491525C">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合同签订日期</w:t>
            </w:r>
          </w:p>
        </w:tc>
      </w:tr>
      <w:tr w14:paraId="6A6A3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c>
          <w:tcPr>
            <w:tcW w:w="1577" w:type="dxa"/>
            <w:tcBorders>
              <w:top w:val="single" w:color="000000" w:sz="4" w:space="0"/>
              <w:left w:val="single" w:color="000000" w:sz="4" w:space="0"/>
              <w:bottom w:val="single" w:color="000000" w:sz="4" w:space="0"/>
              <w:right w:val="single" w:color="000000" w:sz="4" w:space="0"/>
            </w:tcBorders>
            <w:shd w:val="clear" w:color="auto" w:fill="auto"/>
            <w:vAlign w:val="top"/>
          </w:tcPr>
          <w:p w14:paraId="3B3CC36A">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1629" w:type="dxa"/>
            <w:tcBorders>
              <w:top w:val="single" w:color="000000" w:sz="4" w:space="0"/>
              <w:left w:val="nil"/>
              <w:bottom w:val="single" w:color="000000" w:sz="4" w:space="0"/>
              <w:right w:val="single" w:color="000000" w:sz="4" w:space="0"/>
            </w:tcBorders>
            <w:shd w:val="clear" w:color="auto" w:fill="auto"/>
            <w:vAlign w:val="top"/>
          </w:tcPr>
          <w:p w14:paraId="5AC57F8B">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114" w:type="dxa"/>
            <w:tcBorders>
              <w:top w:val="single" w:color="000000" w:sz="4" w:space="0"/>
              <w:left w:val="nil"/>
              <w:bottom w:val="single" w:color="000000" w:sz="4" w:space="0"/>
              <w:right w:val="single" w:color="000000" w:sz="4" w:space="0"/>
            </w:tcBorders>
            <w:shd w:val="clear" w:color="auto" w:fill="auto"/>
            <w:vAlign w:val="top"/>
          </w:tcPr>
          <w:p w14:paraId="4631F294">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373" w:type="dxa"/>
            <w:tcBorders>
              <w:top w:val="single" w:color="000000" w:sz="4" w:space="0"/>
              <w:left w:val="nil"/>
              <w:bottom w:val="single" w:color="000000" w:sz="4" w:space="0"/>
              <w:right w:val="single" w:color="000000" w:sz="4" w:space="0"/>
            </w:tcBorders>
            <w:shd w:val="clear" w:color="auto" w:fill="auto"/>
            <w:vAlign w:val="top"/>
          </w:tcPr>
          <w:p w14:paraId="4FA15D89">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048" w:type="dxa"/>
            <w:tcBorders>
              <w:top w:val="single" w:color="000000" w:sz="4" w:space="0"/>
              <w:left w:val="nil"/>
              <w:bottom w:val="single" w:color="000000" w:sz="4" w:space="0"/>
              <w:right w:val="single" w:color="000000" w:sz="4" w:space="0"/>
            </w:tcBorders>
            <w:shd w:val="clear" w:color="auto" w:fill="auto"/>
            <w:vAlign w:val="top"/>
          </w:tcPr>
          <w:p w14:paraId="1733EAF2">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r>
      <w:tr w14:paraId="5A017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77" w:type="dxa"/>
            <w:tcBorders>
              <w:top w:val="single" w:color="000000" w:sz="4" w:space="0"/>
              <w:left w:val="single" w:color="000000" w:sz="4" w:space="0"/>
              <w:bottom w:val="single" w:color="000000" w:sz="4" w:space="0"/>
              <w:right w:val="single" w:color="000000" w:sz="4" w:space="0"/>
            </w:tcBorders>
            <w:shd w:val="clear" w:color="auto" w:fill="auto"/>
            <w:vAlign w:val="top"/>
          </w:tcPr>
          <w:p w14:paraId="30C220A3">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1629" w:type="dxa"/>
            <w:tcBorders>
              <w:top w:val="single" w:color="000000" w:sz="4" w:space="0"/>
              <w:left w:val="nil"/>
              <w:bottom w:val="single" w:color="000000" w:sz="4" w:space="0"/>
              <w:right w:val="single" w:color="000000" w:sz="4" w:space="0"/>
            </w:tcBorders>
            <w:shd w:val="clear" w:color="auto" w:fill="auto"/>
            <w:vAlign w:val="top"/>
          </w:tcPr>
          <w:p w14:paraId="285FC6F3">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114" w:type="dxa"/>
            <w:tcBorders>
              <w:top w:val="single" w:color="000000" w:sz="4" w:space="0"/>
              <w:left w:val="nil"/>
              <w:bottom w:val="single" w:color="000000" w:sz="4" w:space="0"/>
              <w:right w:val="single" w:color="000000" w:sz="4" w:space="0"/>
            </w:tcBorders>
            <w:shd w:val="clear" w:color="auto" w:fill="auto"/>
            <w:vAlign w:val="top"/>
          </w:tcPr>
          <w:p w14:paraId="3CD87376">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373" w:type="dxa"/>
            <w:tcBorders>
              <w:top w:val="single" w:color="000000" w:sz="4" w:space="0"/>
              <w:left w:val="nil"/>
              <w:bottom w:val="single" w:color="000000" w:sz="4" w:space="0"/>
              <w:right w:val="single" w:color="000000" w:sz="4" w:space="0"/>
            </w:tcBorders>
            <w:shd w:val="clear" w:color="auto" w:fill="auto"/>
            <w:vAlign w:val="top"/>
          </w:tcPr>
          <w:p w14:paraId="76DA6291">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048" w:type="dxa"/>
            <w:tcBorders>
              <w:top w:val="single" w:color="000000" w:sz="4" w:space="0"/>
              <w:left w:val="nil"/>
              <w:bottom w:val="single" w:color="000000" w:sz="4" w:space="0"/>
              <w:right w:val="single" w:color="000000" w:sz="4" w:space="0"/>
            </w:tcBorders>
            <w:shd w:val="clear" w:color="auto" w:fill="auto"/>
            <w:vAlign w:val="top"/>
          </w:tcPr>
          <w:p w14:paraId="0481BC12">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r>
      <w:tr w14:paraId="394B8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77" w:type="dxa"/>
            <w:tcBorders>
              <w:top w:val="single" w:color="000000" w:sz="4" w:space="0"/>
              <w:left w:val="single" w:color="000000" w:sz="4" w:space="0"/>
              <w:bottom w:val="single" w:color="000000" w:sz="4" w:space="0"/>
              <w:right w:val="single" w:color="000000" w:sz="4" w:space="0"/>
            </w:tcBorders>
            <w:shd w:val="clear" w:color="auto" w:fill="auto"/>
            <w:vAlign w:val="top"/>
          </w:tcPr>
          <w:p w14:paraId="60AAFB1A">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1629" w:type="dxa"/>
            <w:tcBorders>
              <w:top w:val="single" w:color="000000" w:sz="4" w:space="0"/>
              <w:left w:val="nil"/>
              <w:bottom w:val="single" w:color="000000" w:sz="4" w:space="0"/>
              <w:right w:val="single" w:color="000000" w:sz="4" w:space="0"/>
            </w:tcBorders>
            <w:shd w:val="clear" w:color="auto" w:fill="auto"/>
            <w:vAlign w:val="top"/>
          </w:tcPr>
          <w:p w14:paraId="0D47E662">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114" w:type="dxa"/>
            <w:tcBorders>
              <w:top w:val="single" w:color="000000" w:sz="4" w:space="0"/>
              <w:left w:val="nil"/>
              <w:bottom w:val="single" w:color="000000" w:sz="4" w:space="0"/>
              <w:right w:val="single" w:color="000000" w:sz="4" w:space="0"/>
            </w:tcBorders>
            <w:shd w:val="clear" w:color="auto" w:fill="auto"/>
            <w:vAlign w:val="top"/>
          </w:tcPr>
          <w:p w14:paraId="1D374E85">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373" w:type="dxa"/>
            <w:tcBorders>
              <w:top w:val="single" w:color="000000" w:sz="4" w:space="0"/>
              <w:left w:val="nil"/>
              <w:bottom w:val="single" w:color="000000" w:sz="4" w:space="0"/>
              <w:right w:val="single" w:color="000000" w:sz="4" w:space="0"/>
            </w:tcBorders>
            <w:shd w:val="clear" w:color="auto" w:fill="auto"/>
            <w:vAlign w:val="top"/>
          </w:tcPr>
          <w:p w14:paraId="00A33163">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048" w:type="dxa"/>
            <w:tcBorders>
              <w:top w:val="single" w:color="000000" w:sz="4" w:space="0"/>
              <w:left w:val="nil"/>
              <w:bottom w:val="single" w:color="000000" w:sz="4" w:space="0"/>
              <w:right w:val="single" w:color="000000" w:sz="4" w:space="0"/>
            </w:tcBorders>
            <w:shd w:val="clear" w:color="auto" w:fill="auto"/>
            <w:vAlign w:val="top"/>
          </w:tcPr>
          <w:p w14:paraId="0D5698AC">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r>
    </w:tbl>
    <w:p w14:paraId="57C6135F">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aps/>
          <w:color w:val="auto"/>
          <w:kern w:val="2"/>
          <w:sz w:val="24"/>
          <w:szCs w:val="24"/>
          <w:highlight w:val="none"/>
          <w:u w:val="none"/>
          <w:vertAlign w:val="baseline"/>
          <w:lang w:val="en-US" w:eastAsia="zh-CN" w:bidi="ar"/>
        </w:rPr>
        <w:t>（盖单位公章）</w:t>
      </w:r>
    </w:p>
    <w:p w14:paraId="0DE89B4A">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磋商供应商法定代表人或其委托人（签字或盖章）： </w:t>
      </w:r>
    </w:p>
    <w:p w14:paraId="51A68376">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填表时间：    年   月   日</w:t>
      </w:r>
    </w:p>
    <w:p w14:paraId="5FD0C96F">
      <w:pPr>
        <w:keepNext w:val="0"/>
        <w:keepLines w:val="0"/>
        <w:widowControl/>
        <w:suppressLineNumbers w:val="0"/>
        <w:spacing w:before="0" w:beforeAutospacing="0" w:after="0" w:afterAutospacing="0" w:line="440" w:lineRule="exact"/>
        <w:ind w:left="0" w:right="0" w:firstLine="420" w:firstLineChars="20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注：磋商供应商应随本表出具所填项目的中标通知书或合同协议书的复印件，否则，采购人将不考虑磋商供应商所填项目的业绩。</w:t>
      </w:r>
    </w:p>
    <w:p w14:paraId="2242C06A">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14:paraId="301329AE">
      <w:pPr>
        <w:keepNext w:val="0"/>
        <w:keepLines w:val="0"/>
        <w:widowControl/>
        <w:suppressLineNumbers w:val="0"/>
        <w:spacing w:before="0" w:beforeAutospacing="0" w:after="0" w:afterAutospacing="0" w:line="440" w:lineRule="exact"/>
        <w:ind w:left="0" w:right="0"/>
        <w:jc w:val="both"/>
        <w:textAlignment w:val="baseline"/>
        <w:rPr>
          <w:rStyle w:val="33"/>
          <w:rFonts w:hint="eastAsia" w:ascii="宋体" w:hAnsi="宋体" w:eastAsia="宋体" w:cs="宋体"/>
          <w:caps/>
          <w:color w:val="auto"/>
          <w:kern w:val="2"/>
          <w:sz w:val="24"/>
          <w:szCs w:val="24"/>
          <w:highlight w:val="none"/>
          <w:vertAlign w:val="baseline"/>
          <w:lang w:val="en-US" w:eastAsia="zh-CN" w:bidi="ar"/>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14:paraId="602EEF0B">
      <w:pPr>
        <w:pStyle w:val="28"/>
        <w:rPr>
          <w:rFonts w:hint="eastAsia"/>
        </w:rPr>
      </w:pPr>
    </w:p>
    <w:p w14:paraId="0A820FC8">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14:paraId="0CD79F5C">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（四）具有良好的商业信誉和健全的财务会计制度</w:t>
      </w:r>
    </w:p>
    <w:p w14:paraId="18F48A0A">
      <w:pPr>
        <w:keepNext w:val="0"/>
        <w:keepLines w:val="0"/>
        <w:widowControl/>
        <w:suppressLineNumbers w:val="0"/>
        <w:spacing w:before="0" w:beforeAutospacing="0" w:after="0" w:afterAutospacing="0"/>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Fonts w:hint="eastAsia" w:ascii="宋体" w:hAnsi="宋体" w:eastAsia="宋体" w:cs="宋体"/>
          <w:b w:val="0"/>
          <w:bCs w:val="0"/>
          <w:color w:val="auto"/>
          <w:kern w:val="2"/>
          <w:sz w:val="24"/>
          <w:szCs w:val="24"/>
          <w:highlight w:val="none"/>
          <w:lang w:val="en-US" w:eastAsia="zh-CN" w:bidi="ar-SA"/>
        </w:rPr>
        <w:t>具有良好的商业信誉和健全的财务会计制度，需提供2023年度财务报表（含资产负债表、利润表等），新成立企业无需提供，但须提供情况说明。</w:t>
      </w:r>
      <w:r>
        <w:rPr>
          <w:rStyle w:val="33"/>
          <w:rFonts w:hint="eastAsia" w:ascii="宋体" w:hAnsi="宋体" w:eastAsia="宋体" w:cs="宋体"/>
          <w:caps/>
          <w:color w:val="auto"/>
          <w:kern w:val="2"/>
          <w:sz w:val="24"/>
          <w:szCs w:val="24"/>
          <w:highlight w:val="none"/>
          <w:vertAlign w:val="baseline"/>
          <w:lang w:val="en-US" w:eastAsia="zh-CN" w:bidi="ar"/>
        </w:rPr>
        <w:t xml:space="preserve"> </w:t>
      </w:r>
    </w:p>
    <w:p w14:paraId="7B8929D4">
      <w:pPr>
        <w:keepNext w:val="0"/>
        <w:keepLines w:val="0"/>
        <w:widowControl/>
        <w:suppressLineNumbers w:val="0"/>
        <w:spacing w:before="0" w:beforeAutospacing="0" w:after="0" w:afterAutospacing="0" w:line="440" w:lineRule="exact"/>
        <w:ind w:left="0" w:right="0"/>
        <w:jc w:val="both"/>
        <w:textAlignment w:val="baseline"/>
        <w:rPr>
          <w:rStyle w:val="33"/>
          <w:rFonts w:hint="eastAsia" w:ascii="宋体" w:hAnsi="宋体" w:eastAsia="宋体" w:cs="宋体"/>
          <w:caps/>
          <w:color w:val="auto"/>
          <w:kern w:val="2"/>
          <w:sz w:val="24"/>
          <w:szCs w:val="24"/>
          <w:highlight w:val="none"/>
          <w:vertAlign w:val="baseline"/>
          <w:lang w:val="en-US" w:eastAsia="zh-CN" w:bidi="ar"/>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14:paraId="75027E36">
      <w:pPr>
        <w:keepNext w:val="0"/>
        <w:keepLines w:val="0"/>
        <w:widowControl/>
        <w:suppressLineNumbers w:val="0"/>
        <w:spacing w:before="0" w:beforeAutospacing="0" w:after="0" w:afterAutospacing="0" w:line="240" w:lineRule="auto"/>
        <w:ind w:right="0"/>
        <w:jc w:val="both"/>
        <w:textAlignment w:val="baseline"/>
        <w:rPr>
          <w:rStyle w:val="33"/>
          <w:rFonts w:hint="eastAsia" w:ascii="宋体" w:hAnsi="宋体" w:eastAsia="宋体" w:cs="宋体"/>
          <w:b/>
          <w:caps/>
          <w:color w:val="auto"/>
          <w:kern w:val="2"/>
          <w:sz w:val="28"/>
          <w:szCs w:val="28"/>
          <w:highlight w:val="none"/>
          <w:vertAlign w:val="baseline"/>
          <w:lang w:val="en-US" w:eastAsia="zh-CN" w:bidi="ar"/>
        </w:rPr>
      </w:pPr>
    </w:p>
    <w:p w14:paraId="023AEA95">
      <w:pPr>
        <w:keepNext w:val="0"/>
        <w:keepLines w:val="0"/>
        <w:widowControl/>
        <w:suppressLineNumbers w:val="0"/>
        <w:spacing w:before="0" w:beforeAutospacing="0" w:after="0" w:afterAutospacing="0" w:line="240" w:lineRule="auto"/>
        <w:ind w:right="0"/>
        <w:jc w:val="center"/>
        <w:textAlignment w:val="baseline"/>
        <w:rPr>
          <w:rStyle w:val="33"/>
          <w:rFonts w:hint="eastAsia" w:ascii="宋体" w:hAnsi="宋体" w:eastAsia="宋体" w:cs="宋体"/>
          <w:b/>
          <w:caps/>
          <w:color w:val="auto"/>
          <w:kern w:val="2"/>
          <w:sz w:val="28"/>
          <w:szCs w:val="28"/>
          <w:highlight w:val="none"/>
          <w:vertAlign w:val="baseline"/>
          <w:lang w:val="en-US" w:eastAsia="zh-CN" w:bidi="ar"/>
        </w:rPr>
      </w:pPr>
      <w:r>
        <w:rPr>
          <w:rStyle w:val="33"/>
          <w:rFonts w:hint="eastAsia" w:ascii="宋体" w:hAnsi="宋体" w:eastAsia="宋体" w:cs="宋体"/>
          <w:b/>
          <w:caps/>
          <w:color w:val="auto"/>
          <w:kern w:val="2"/>
          <w:sz w:val="28"/>
          <w:szCs w:val="28"/>
          <w:highlight w:val="none"/>
          <w:vertAlign w:val="baseline"/>
          <w:lang w:val="en-US" w:eastAsia="zh-CN" w:bidi="ar"/>
        </w:rPr>
        <w:t>（五）信用截图</w:t>
      </w:r>
    </w:p>
    <w:p w14:paraId="0381C2E8">
      <w:pPr>
        <w:keepNext w:val="0"/>
        <w:keepLines w:val="0"/>
        <w:widowControl/>
        <w:suppressLineNumbers w:val="0"/>
        <w:spacing w:before="0" w:beforeAutospacing="0" w:after="0" w:afterAutospacing="0" w:line="240" w:lineRule="auto"/>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供应商信誉良好，当前未被列入失信被执行人名单、重大税收违法案件当事人名单、政府采购严重违法失信行为记录名单，信用信息以 “信用中国”网站（www.creditchina.gov.cn）或“信用中国（云南）”网站（www.yncredit.yn.gov.cn/）、国家企业信用信息公示系统（www.gsxt.gov.cn）及中国政府采购网（www.ccgp.gov.cn）的查询记录为准。（提供网站截图）</w:t>
      </w:r>
    </w:p>
    <w:p w14:paraId="35CC37D8">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236A3D08">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14:paraId="469749FA">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14:paraId="727899ED">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14:paraId="119EB219">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14:paraId="1A6E5EAC">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14:paraId="7E58E89F">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14:paraId="45744BBF">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14:paraId="69B50F9A">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14:paraId="53265BDB">
      <w:pPr>
        <w:keepNext w:val="0"/>
        <w:keepLines w:val="0"/>
        <w:widowControl/>
        <w:numPr>
          <w:ilvl w:val="0"/>
          <w:numId w:val="0"/>
        </w:numPr>
        <w:suppressLineNumbers w:val="0"/>
        <w:spacing w:before="0" w:beforeAutospacing="0" w:after="0" w:afterAutospacing="0" w:line="440" w:lineRule="exact"/>
        <w:ind w:leftChars="0" w:right="0" w:rightChars="0"/>
        <w:jc w:val="center"/>
        <w:textAlignment w:val="baseline"/>
        <w:rPr>
          <w:rStyle w:val="33"/>
          <w:rFonts w:hint="eastAsia" w:ascii="宋体" w:hAnsi="宋体" w:eastAsia="宋体" w:cs="宋体"/>
          <w:b/>
          <w:caps/>
          <w:color w:val="auto"/>
          <w:kern w:val="0"/>
          <w:sz w:val="30"/>
          <w:szCs w:val="30"/>
          <w:highlight w:val="none"/>
          <w:vertAlign w:val="baseline"/>
          <w:lang w:val="en-US" w:eastAsia="zh-CN" w:bidi="ar"/>
        </w:rPr>
      </w:pPr>
      <w:r>
        <w:rPr>
          <w:rStyle w:val="33"/>
          <w:rFonts w:hint="eastAsia" w:ascii="宋体" w:hAnsi="宋体" w:eastAsia="宋体" w:cs="宋体"/>
          <w:b/>
          <w:caps/>
          <w:color w:val="auto"/>
          <w:kern w:val="0"/>
          <w:sz w:val="30"/>
          <w:szCs w:val="30"/>
          <w:highlight w:val="none"/>
          <w:vertAlign w:val="baseline"/>
          <w:lang w:val="en-US" w:eastAsia="zh-CN" w:bidi="ar"/>
        </w:rPr>
        <w:t>七、技术部分</w:t>
      </w:r>
    </w:p>
    <w:p w14:paraId="724B7CDA">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14:paraId="3F9764C7">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spacing w:val="-3"/>
          <w:sz w:val="24"/>
          <w:szCs w:val="24"/>
          <w:highlight w:val="none"/>
          <w:lang w:eastAsia="zh-CN"/>
        </w:rPr>
      </w:pPr>
      <w:r>
        <w:rPr>
          <w:rFonts w:hint="eastAsia" w:ascii="宋体" w:hAnsi="宋体" w:eastAsia="宋体" w:cs="宋体"/>
          <w:color w:val="auto"/>
          <w:kern w:val="2"/>
          <w:sz w:val="24"/>
          <w:szCs w:val="24"/>
          <w:highlight w:val="none"/>
          <w:lang w:val="en-US" w:eastAsia="zh-CN" w:bidi="ar"/>
        </w:rPr>
        <w:t>（一）</w:t>
      </w:r>
      <w:r>
        <w:rPr>
          <w:rFonts w:hint="eastAsia" w:ascii="宋体" w:hAnsi="宋体" w:eastAsia="宋体" w:cs="宋体"/>
          <w:spacing w:val="-3"/>
          <w:sz w:val="24"/>
          <w:szCs w:val="24"/>
          <w:highlight w:val="none"/>
          <w:lang w:val="en-US" w:eastAsia="zh-CN"/>
        </w:rPr>
        <w:t>对项目背景理解及工作目的的认知</w:t>
      </w:r>
    </w:p>
    <w:p w14:paraId="718A5349">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（二）项目组织机构及主要人员安排</w:t>
      </w:r>
    </w:p>
    <w:p w14:paraId="09582113">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（三）可研编制方案</w:t>
      </w:r>
    </w:p>
    <w:p w14:paraId="2E069BC9">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（四）服务承诺及技术保证</w:t>
      </w:r>
    </w:p>
    <w:p w14:paraId="16989C5B">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（五）后续服务工作安排及承诺</w:t>
      </w:r>
    </w:p>
    <w:p w14:paraId="7B5B0E22">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（六）其他 </w:t>
      </w:r>
    </w:p>
    <w:p w14:paraId="2DCE8337">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14:paraId="28108D6C">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14:paraId="376C5D40">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14:paraId="1519A1D6">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14:paraId="112891FA">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14:paraId="2751DD45">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14:paraId="4E347584">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14:paraId="17C92FB5">
      <w:pPr>
        <w:pStyle w:val="28"/>
        <w:rPr>
          <w:rStyle w:val="33"/>
          <w:rFonts w:hint="eastAsia" w:ascii="宋体" w:hAnsi="宋体" w:eastAsia="宋体" w:cs="宋体"/>
          <w:caps/>
          <w:color w:val="auto"/>
          <w:kern w:val="2"/>
          <w:sz w:val="24"/>
          <w:szCs w:val="24"/>
          <w:highlight w:val="none"/>
          <w:vertAlign w:val="baseline"/>
          <w:lang w:val="en-US" w:eastAsia="zh-CN" w:bidi="ar"/>
        </w:rPr>
      </w:pPr>
    </w:p>
    <w:p w14:paraId="458C5170">
      <w:pPr>
        <w:pStyle w:val="28"/>
        <w:rPr>
          <w:rStyle w:val="33"/>
          <w:rFonts w:hint="eastAsia" w:ascii="宋体" w:hAnsi="宋体" w:eastAsia="宋体" w:cs="宋体"/>
          <w:caps/>
          <w:color w:val="auto"/>
          <w:kern w:val="2"/>
          <w:sz w:val="24"/>
          <w:szCs w:val="24"/>
          <w:highlight w:val="none"/>
          <w:vertAlign w:val="baseline"/>
          <w:lang w:val="en-US" w:eastAsia="zh-CN" w:bidi="ar"/>
        </w:rPr>
      </w:pPr>
    </w:p>
    <w:p w14:paraId="4A6A3CA6">
      <w:pPr>
        <w:pStyle w:val="28"/>
        <w:rPr>
          <w:rStyle w:val="33"/>
          <w:rFonts w:hint="eastAsia" w:ascii="宋体" w:hAnsi="宋体" w:eastAsia="宋体" w:cs="宋体"/>
          <w:caps/>
          <w:color w:val="auto"/>
          <w:kern w:val="2"/>
          <w:sz w:val="24"/>
          <w:szCs w:val="24"/>
          <w:highlight w:val="none"/>
          <w:vertAlign w:val="baseline"/>
          <w:lang w:val="en-US" w:eastAsia="zh-CN" w:bidi="ar"/>
        </w:rPr>
      </w:pPr>
    </w:p>
    <w:p w14:paraId="46646FD9">
      <w:pPr>
        <w:pStyle w:val="28"/>
        <w:rPr>
          <w:rStyle w:val="33"/>
          <w:rFonts w:hint="eastAsia" w:ascii="宋体" w:hAnsi="宋体" w:eastAsia="宋体" w:cs="宋体"/>
          <w:caps/>
          <w:color w:val="auto"/>
          <w:kern w:val="2"/>
          <w:sz w:val="24"/>
          <w:szCs w:val="24"/>
          <w:highlight w:val="none"/>
          <w:vertAlign w:val="baseline"/>
          <w:lang w:val="en-US" w:eastAsia="zh-CN" w:bidi="ar"/>
        </w:rPr>
      </w:pPr>
    </w:p>
    <w:p w14:paraId="519AA33D">
      <w:pPr>
        <w:pStyle w:val="28"/>
        <w:rPr>
          <w:rStyle w:val="33"/>
          <w:rFonts w:hint="eastAsia" w:ascii="宋体" w:hAnsi="宋体" w:eastAsia="宋体" w:cs="宋体"/>
          <w:caps/>
          <w:color w:val="auto"/>
          <w:kern w:val="2"/>
          <w:sz w:val="24"/>
          <w:szCs w:val="24"/>
          <w:highlight w:val="none"/>
          <w:vertAlign w:val="baseline"/>
          <w:lang w:val="en-US" w:eastAsia="zh-CN" w:bidi="ar"/>
        </w:rPr>
      </w:pPr>
    </w:p>
    <w:p w14:paraId="753A9E2F">
      <w:pPr>
        <w:pStyle w:val="28"/>
        <w:rPr>
          <w:rStyle w:val="33"/>
          <w:rFonts w:hint="eastAsia" w:ascii="宋体" w:hAnsi="宋体" w:eastAsia="宋体" w:cs="宋体"/>
          <w:caps/>
          <w:color w:val="auto"/>
          <w:kern w:val="2"/>
          <w:sz w:val="24"/>
          <w:szCs w:val="24"/>
          <w:highlight w:val="none"/>
          <w:vertAlign w:val="baseline"/>
          <w:lang w:val="en-US" w:eastAsia="zh-CN" w:bidi="ar"/>
        </w:rPr>
      </w:pPr>
    </w:p>
    <w:p w14:paraId="46FC281E">
      <w:pPr>
        <w:pStyle w:val="28"/>
        <w:rPr>
          <w:rStyle w:val="33"/>
          <w:rFonts w:hint="eastAsia" w:ascii="宋体" w:hAnsi="宋体" w:eastAsia="宋体" w:cs="宋体"/>
          <w:caps/>
          <w:color w:val="auto"/>
          <w:kern w:val="2"/>
          <w:sz w:val="24"/>
          <w:szCs w:val="24"/>
          <w:highlight w:val="none"/>
          <w:vertAlign w:val="baseline"/>
          <w:lang w:val="en-US" w:eastAsia="zh-CN" w:bidi="ar"/>
        </w:rPr>
      </w:pPr>
    </w:p>
    <w:p w14:paraId="405D4C09">
      <w:pPr>
        <w:pStyle w:val="28"/>
        <w:rPr>
          <w:rStyle w:val="33"/>
          <w:rFonts w:hint="eastAsia" w:ascii="宋体" w:hAnsi="宋体" w:eastAsia="宋体" w:cs="宋体"/>
          <w:caps/>
          <w:color w:val="auto"/>
          <w:kern w:val="2"/>
          <w:sz w:val="24"/>
          <w:szCs w:val="24"/>
          <w:highlight w:val="none"/>
          <w:vertAlign w:val="baseline"/>
          <w:lang w:val="en-US" w:eastAsia="zh-CN" w:bidi="ar"/>
        </w:rPr>
      </w:pPr>
    </w:p>
    <w:p w14:paraId="395D1FA7">
      <w:pPr>
        <w:pStyle w:val="28"/>
        <w:rPr>
          <w:rStyle w:val="33"/>
          <w:rFonts w:hint="eastAsia" w:ascii="宋体" w:hAnsi="宋体" w:eastAsia="宋体" w:cs="宋体"/>
          <w:caps/>
          <w:color w:val="auto"/>
          <w:kern w:val="2"/>
          <w:sz w:val="24"/>
          <w:szCs w:val="24"/>
          <w:highlight w:val="none"/>
          <w:vertAlign w:val="baseline"/>
          <w:lang w:val="en-US" w:eastAsia="zh-CN" w:bidi="ar"/>
        </w:rPr>
      </w:pPr>
    </w:p>
    <w:p w14:paraId="005827DC">
      <w:pPr>
        <w:pStyle w:val="28"/>
        <w:rPr>
          <w:rStyle w:val="33"/>
          <w:rFonts w:hint="eastAsia" w:ascii="宋体" w:hAnsi="宋体" w:eastAsia="宋体" w:cs="宋体"/>
          <w:caps/>
          <w:color w:val="auto"/>
          <w:kern w:val="2"/>
          <w:sz w:val="24"/>
          <w:szCs w:val="24"/>
          <w:highlight w:val="none"/>
          <w:vertAlign w:val="baseline"/>
          <w:lang w:val="en-US" w:eastAsia="zh-CN" w:bidi="ar"/>
        </w:rPr>
      </w:pPr>
    </w:p>
    <w:p w14:paraId="59D601DB">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14:paraId="3A5E010B">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14:paraId="643EB7D2">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14:paraId="15E82F2B">
      <w:pPr>
        <w:keepNext w:val="0"/>
        <w:keepLines w:val="0"/>
        <w:widowControl/>
        <w:numPr>
          <w:ilvl w:val="0"/>
          <w:numId w:val="0"/>
        </w:numPr>
        <w:suppressLineNumbers w:val="0"/>
        <w:spacing w:before="0" w:beforeAutospacing="0" w:after="0" w:afterAutospacing="0" w:line="440" w:lineRule="exact"/>
        <w:ind w:leftChars="0" w:right="0" w:rightChars="0"/>
        <w:jc w:val="center"/>
        <w:textAlignment w:val="baseline"/>
        <w:rPr>
          <w:rStyle w:val="33"/>
          <w:rFonts w:hint="eastAsia" w:ascii="宋体" w:hAnsi="宋体" w:eastAsia="宋体" w:cs="宋体"/>
          <w:b/>
          <w:caps/>
          <w:color w:val="auto"/>
          <w:kern w:val="0"/>
          <w:sz w:val="30"/>
          <w:szCs w:val="30"/>
          <w:highlight w:val="none"/>
          <w:vertAlign w:val="baseline"/>
          <w:lang w:val="en-US" w:eastAsia="zh-CN" w:bidi="ar"/>
        </w:rPr>
      </w:pPr>
    </w:p>
    <w:p w14:paraId="34523EE8">
      <w:pPr>
        <w:keepNext w:val="0"/>
        <w:keepLines w:val="0"/>
        <w:widowControl/>
        <w:numPr>
          <w:ilvl w:val="0"/>
          <w:numId w:val="0"/>
        </w:numPr>
        <w:suppressLineNumbers w:val="0"/>
        <w:spacing w:before="0" w:beforeAutospacing="0" w:after="0" w:afterAutospacing="0" w:line="440" w:lineRule="exact"/>
        <w:ind w:leftChars="0" w:right="0" w:rightChars="0"/>
        <w:jc w:val="center"/>
        <w:textAlignment w:val="baseline"/>
        <w:rPr>
          <w:rFonts w:hint="eastAsia" w:ascii="宋体" w:hAnsi="宋体" w:eastAsia="宋体" w:cs="宋体"/>
          <w:b/>
          <w:caps/>
          <w:color w:val="auto"/>
          <w:kern w:val="0"/>
          <w:sz w:val="30"/>
          <w:szCs w:val="30"/>
          <w:highlight w:val="none"/>
          <w:vertAlign w:val="baseline"/>
        </w:rPr>
      </w:pPr>
      <w:r>
        <w:rPr>
          <w:rStyle w:val="33"/>
          <w:rFonts w:hint="eastAsia" w:ascii="宋体" w:hAnsi="宋体" w:eastAsia="宋体" w:cs="宋体"/>
          <w:b/>
          <w:caps/>
          <w:color w:val="auto"/>
          <w:kern w:val="0"/>
          <w:sz w:val="30"/>
          <w:szCs w:val="30"/>
          <w:highlight w:val="none"/>
          <w:vertAlign w:val="baseline"/>
          <w:lang w:val="en-US" w:eastAsia="zh-CN" w:bidi="ar"/>
        </w:rPr>
        <w:t>八、其他资料</w:t>
      </w:r>
    </w:p>
    <w:p w14:paraId="6E4A8C08">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caps/>
          <w:color w:val="auto"/>
          <w:kern w:val="2"/>
          <w:sz w:val="30"/>
          <w:szCs w:val="30"/>
          <w:highlight w:val="none"/>
          <w:vertAlign w:val="baseline"/>
        </w:rPr>
      </w:pPr>
      <w:r>
        <w:rPr>
          <w:rFonts w:hint="eastAsia" w:ascii="华文宋体" w:hAnsi="华文宋体" w:eastAsia="华文宋体" w:cs="华文宋体"/>
          <w:color w:val="000000"/>
          <w:kern w:val="2"/>
          <w:sz w:val="24"/>
          <w:szCs w:val="24"/>
          <w:highlight w:val="none"/>
          <w:lang w:val="en-US" w:eastAsia="zh-CN" w:bidi="ar"/>
        </w:rPr>
        <w:t>（磋商文件规定但未提供格式或供应商认为需要提供的其他资料）</w:t>
      </w:r>
    </w:p>
    <w:p w14:paraId="66C31A8C">
      <w:pPr>
        <w:keepNext w:val="0"/>
        <w:keepLines w:val="0"/>
        <w:widowControl/>
        <w:suppressLineNumbers w:val="0"/>
        <w:spacing w:before="0" w:beforeAutospacing="0" w:after="0" w:afterAutospacing="0" w:line="440" w:lineRule="exact"/>
        <w:ind w:left="0" w:leftChars="0" w:right="0"/>
        <w:jc w:val="both"/>
        <w:textAlignment w:val="baseline"/>
        <w:rPr>
          <w:rFonts w:hint="eastAsia" w:ascii="宋体" w:hAnsi="宋体" w:eastAsia="宋体" w:cs="宋体"/>
          <w:caps/>
          <w:color w:val="auto"/>
          <w:kern w:val="2"/>
          <w:sz w:val="30"/>
          <w:szCs w:val="30"/>
          <w:highlight w:val="none"/>
          <w:vertAlign w:val="baseline"/>
        </w:rPr>
      </w:pPr>
      <w:r>
        <w:rPr>
          <w:rStyle w:val="33"/>
          <w:rFonts w:hint="eastAsia" w:ascii="宋体" w:hAnsi="宋体" w:eastAsia="宋体" w:cs="宋体"/>
          <w:caps/>
          <w:color w:val="auto"/>
          <w:kern w:val="2"/>
          <w:sz w:val="30"/>
          <w:szCs w:val="30"/>
          <w:highlight w:val="none"/>
          <w:vertAlign w:val="baseline"/>
          <w:lang w:val="en-US" w:eastAsia="zh-CN" w:bidi="ar"/>
        </w:rPr>
        <w:t xml:space="preserve"> </w:t>
      </w:r>
    </w:p>
    <w:p w14:paraId="0A1E16F4">
      <w:pPr>
        <w:keepNext w:val="0"/>
        <w:keepLines w:val="0"/>
        <w:widowControl/>
        <w:suppressLineNumbers w:val="0"/>
        <w:spacing w:before="0" w:beforeAutospacing="0" w:after="0" w:afterAutospacing="0" w:line="440" w:lineRule="exact"/>
        <w:ind w:left="0" w:leftChars="0" w:right="0"/>
        <w:jc w:val="center"/>
        <w:textAlignment w:val="baseline"/>
        <w:rPr>
          <w:rFonts w:hint="eastAsia" w:ascii="宋体" w:hAnsi="宋体" w:eastAsia="宋体" w:cs="宋体"/>
          <w:caps/>
          <w:color w:val="auto"/>
          <w:kern w:val="2"/>
          <w:sz w:val="30"/>
          <w:szCs w:val="30"/>
          <w:highlight w:val="none"/>
          <w:vertAlign w:val="baseline"/>
        </w:rPr>
      </w:pPr>
      <w:r>
        <w:rPr>
          <w:rStyle w:val="33"/>
          <w:rFonts w:hint="eastAsia" w:ascii="宋体" w:hAnsi="宋体" w:eastAsia="宋体" w:cs="宋体"/>
          <w:caps/>
          <w:color w:val="auto"/>
          <w:kern w:val="2"/>
          <w:sz w:val="30"/>
          <w:szCs w:val="30"/>
          <w:highlight w:val="none"/>
          <w:vertAlign w:val="baseline"/>
          <w:lang w:val="en-US" w:eastAsia="zh-CN" w:bidi="ar"/>
        </w:rPr>
        <w:t xml:space="preserve"> </w:t>
      </w:r>
    </w:p>
    <w:p w14:paraId="30F2A670">
      <w:pPr>
        <w:keepNext w:val="0"/>
        <w:keepLines w:val="0"/>
        <w:widowControl/>
        <w:suppressLineNumbers w:val="0"/>
        <w:spacing w:before="0" w:beforeAutospacing="0" w:after="0" w:afterAutospacing="0" w:line="440" w:lineRule="exact"/>
        <w:ind w:left="0" w:leftChars="0" w:right="0"/>
        <w:jc w:val="center"/>
        <w:textAlignment w:val="baseline"/>
        <w:rPr>
          <w:rFonts w:hint="eastAsia" w:ascii="宋体" w:hAnsi="宋体" w:eastAsia="宋体" w:cs="宋体"/>
          <w:caps/>
          <w:color w:val="auto"/>
          <w:kern w:val="2"/>
          <w:sz w:val="30"/>
          <w:szCs w:val="30"/>
          <w:highlight w:val="none"/>
          <w:vertAlign w:val="baseline"/>
        </w:rPr>
      </w:pPr>
      <w:r>
        <w:rPr>
          <w:rStyle w:val="33"/>
          <w:rFonts w:hint="eastAsia" w:ascii="宋体" w:hAnsi="宋体" w:eastAsia="宋体" w:cs="宋体"/>
          <w:caps/>
          <w:color w:val="auto"/>
          <w:kern w:val="2"/>
          <w:sz w:val="30"/>
          <w:szCs w:val="30"/>
          <w:highlight w:val="none"/>
          <w:vertAlign w:val="baseline"/>
          <w:lang w:val="en-US" w:eastAsia="zh-CN" w:bidi="ar"/>
        </w:rPr>
        <w:t xml:space="preserve"> </w:t>
      </w:r>
    </w:p>
    <w:p w14:paraId="19C08FB6">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r>
        <w:rPr>
          <w:rStyle w:val="33"/>
          <w:rFonts w:hint="eastAsia" w:ascii="宋体" w:hAnsi="宋体" w:eastAsia="宋体" w:cs="宋体"/>
          <w:caps/>
          <w:color w:val="auto"/>
          <w:sz w:val="30"/>
          <w:szCs w:val="30"/>
          <w:highlight w:val="none"/>
          <w:vertAlign w:val="baseline"/>
        </w:rPr>
        <w:t xml:space="preserve"> </w:t>
      </w:r>
    </w:p>
    <w:p w14:paraId="73BE1FFE">
      <w:pPr>
        <w:keepNext w:val="0"/>
        <w:keepLines w:val="0"/>
        <w:widowControl w:val="0"/>
        <w:suppressLineNumbers w:val="0"/>
        <w:spacing w:before="0" w:beforeAutospacing="0" w:after="0" w:afterAutospacing="0" w:line="240" w:lineRule="auto"/>
        <w:ind w:left="0" w:right="0"/>
        <w:jc w:val="center"/>
        <w:rPr>
          <w:rStyle w:val="33"/>
          <w:rFonts w:hint="default" w:ascii="宋体" w:hAnsi="宋体" w:eastAsia="宋体" w:cs="宋体"/>
          <w:b/>
          <w:caps/>
          <w:color w:val="auto"/>
          <w:kern w:val="2"/>
          <w:sz w:val="44"/>
          <w:szCs w:val="44"/>
          <w:highlight w:val="none"/>
          <w:vertAlign w:val="baseline"/>
          <w:lang w:val="en-US" w:eastAsia="zh-CN" w:bidi="ar"/>
        </w:rPr>
      </w:pPr>
      <w:bookmarkStart w:id="84" w:name="_Toc6465"/>
      <w:r>
        <w:rPr>
          <w:rStyle w:val="33"/>
          <w:rFonts w:hint="eastAsia" w:ascii="宋体" w:hAnsi="宋体" w:eastAsia="宋体" w:cs="宋体"/>
          <w:b/>
          <w:caps/>
          <w:color w:val="auto"/>
          <w:kern w:val="2"/>
          <w:sz w:val="44"/>
          <w:szCs w:val="44"/>
          <w:highlight w:val="none"/>
          <w:vertAlign w:val="baseline"/>
          <w:lang w:val="en-US" w:eastAsia="zh-CN" w:bidi="ar"/>
        </w:rPr>
        <w:t>第六章</w:t>
      </w:r>
      <w:r>
        <w:rPr>
          <w:rStyle w:val="33"/>
          <w:rFonts w:hint="default" w:ascii="宋体" w:hAnsi="宋体" w:eastAsia="宋体" w:cs="宋体"/>
          <w:b/>
          <w:caps/>
          <w:color w:val="auto"/>
          <w:kern w:val="2"/>
          <w:sz w:val="44"/>
          <w:szCs w:val="44"/>
          <w:highlight w:val="none"/>
          <w:vertAlign w:val="baseline"/>
          <w:lang w:val="en-US" w:eastAsia="zh-CN" w:bidi="ar"/>
        </w:rPr>
        <w:t xml:space="preserve">   </w:t>
      </w:r>
      <w:bookmarkEnd w:id="84"/>
      <w:bookmarkStart w:id="85" w:name="_Toc396911139"/>
      <w:bookmarkStart w:id="86" w:name="_Toc6768"/>
      <w:bookmarkStart w:id="87" w:name="_Toc496200829"/>
      <w:bookmarkStart w:id="88" w:name="_Toc8145"/>
      <w:bookmarkStart w:id="89" w:name="_Toc18061"/>
      <w:bookmarkStart w:id="90" w:name="_Toc14825_WPSOffice_Level2"/>
      <w:r>
        <w:rPr>
          <w:rStyle w:val="33"/>
          <w:rFonts w:hint="default" w:ascii="宋体" w:hAnsi="宋体" w:eastAsia="宋体" w:cs="宋体"/>
          <w:b/>
          <w:caps/>
          <w:color w:val="auto"/>
          <w:kern w:val="2"/>
          <w:sz w:val="44"/>
          <w:szCs w:val="44"/>
          <w:highlight w:val="none"/>
          <w:vertAlign w:val="baseline"/>
          <w:lang w:val="en-US" w:eastAsia="zh-CN" w:bidi="ar"/>
        </w:rPr>
        <w:t>拟签订的合同文本</w:t>
      </w:r>
    </w:p>
    <w:p w14:paraId="7BEABCF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p>
    <w:bookmarkEnd w:id="85"/>
    <w:p w14:paraId="78B4D259">
      <w:pPr>
        <w:pStyle w:val="5"/>
        <w:widowControl/>
        <w:spacing w:before="0" w:after="0" w:line="360" w:lineRule="auto"/>
        <w:jc w:val="center"/>
        <w:rPr>
          <w:color w:val="auto"/>
          <w:highlight w:val="none"/>
        </w:rPr>
      </w:pPr>
      <w:r>
        <w:rPr>
          <w:rFonts w:hint="eastAsia" w:ascii="宋体" w:hAnsi="宋体" w:eastAsia="宋体" w:cs="宋体"/>
          <w:b/>
          <w:bCs/>
          <w:color w:val="auto"/>
          <w:kern w:val="2"/>
          <w:sz w:val="24"/>
          <w:szCs w:val="24"/>
          <w:highlight w:val="none"/>
          <w:lang w:val="en-US" w:eastAsia="zh-CN" w:bidi="ar"/>
        </w:rPr>
        <w:t>注释：本格式条款仅作为双方签订合同的参考，为阐明各方的权利和义务，经协商可增加新的条款。但不得与竞争性磋商文件、竞标文件的实质性内容相背离。</w:t>
      </w:r>
      <w:bookmarkEnd w:id="86"/>
      <w:bookmarkEnd w:id="87"/>
      <w:bookmarkEnd w:id="88"/>
      <w:bookmarkEnd w:id="89"/>
      <w:bookmarkEnd w:id="90"/>
    </w:p>
    <w:p w14:paraId="33C90F24">
      <w:pPr>
        <w:jc w:val="center"/>
        <w:rPr>
          <w:rFonts w:hint="eastAsia" w:ascii="宋体" w:hAnsi="宋体"/>
          <w:b/>
          <w:color w:val="000000"/>
          <w:sz w:val="72"/>
          <w:szCs w:val="72"/>
          <w:highlight w:val="none"/>
        </w:rPr>
      </w:pPr>
    </w:p>
    <w:p w14:paraId="32BF2EEC">
      <w:pPr>
        <w:keepNext w:val="0"/>
        <w:keepLines w:val="0"/>
        <w:widowControl/>
        <w:suppressLineNumbers w:val="0"/>
        <w:jc w:val="left"/>
        <w:rPr>
          <w:rFonts w:hint="eastAsia" w:ascii="宋体" w:hAnsi="宋体"/>
          <w:color w:val="000000"/>
          <w:sz w:val="32"/>
          <w:szCs w:val="28"/>
          <w:highlight w:val="none"/>
        </w:rPr>
      </w:pPr>
    </w:p>
    <w:p w14:paraId="274FE08B">
      <w:pPr>
        <w:keepNext w:val="0"/>
        <w:keepLines w:val="0"/>
        <w:pageBreakBefore w:val="0"/>
        <w:widowControl/>
        <w:suppressLineNumbers w:val="0"/>
        <w:kinsoku/>
        <w:wordWrap/>
        <w:overflowPunct/>
        <w:topLinePunct w:val="0"/>
        <w:autoSpaceDE/>
        <w:autoSpaceDN/>
        <w:bidi w:val="0"/>
        <w:adjustRightInd/>
        <w:snapToGrid/>
        <w:spacing w:line="720" w:lineRule="auto"/>
        <w:ind w:left="1920" w:hanging="1920" w:hangingChars="600"/>
        <w:jc w:val="left"/>
        <w:textAlignment w:val="auto"/>
        <w:rPr>
          <w:rFonts w:hint="default"/>
          <w:u w:val="single"/>
          <w:lang w:val="en-US"/>
        </w:rPr>
      </w:pPr>
      <w:r>
        <w:rPr>
          <w:rFonts w:hint="eastAsia" w:ascii="宋体" w:hAnsi="宋体"/>
          <w:color w:val="000000"/>
          <w:sz w:val="32"/>
          <w:szCs w:val="28"/>
          <w:highlight w:val="none"/>
        </w:rPr>
        <w:t>项 目 名 称：</w:t>
      </w:r>
      <w:r>
        <w:rPr>
          <w:rFonts w:hint="eastAsia" w:ascii="宋体" w:hAnsi="宋体"/>
          <w:color w:val="000000"/>
          <w:sz w:val="32"/>
          <w:szCs w:val="28"/>
          <w:highlight w:val="none"/>
          <w:u w:val="single"/>
          <w:lang w:val="en-US" w:eastAsia="zh-CN"/>
        </w:rPr>
        <w:t xml:space="preserve">                  </w:t>
      </w:r>
      <w:r>
        <w:rPr>
          <w:rFonts w:hint="eastAsia" w:ascii="宋体" w:hAnsi="宋体" w:eastAsia="宋体" w:cs="宋体"/>
          <w:b w:val="0"/>
          <w:bCs w:val="0"/>
          <w:color w:val="000000"/>
          <w:kern w:val="0"/>
          <w:sz w:val="28"/>
          <w:szCs w:val="28"/>
          <w:u w:val="single"/>
          <w:lang w:val="en-US" w:eastAsia="zh-CN" w:bidi="ar"/>
        </w:rPr>
        <w:t xml:space="preserve"> </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u w:val="single"/>
          <w:lang w:val="en-US" w:eastAsia="zh-CN" w:bidi="ar"/>
        </w:rPr>
        <w:t xml:space="preserve">   </w:t>
      </w:r>
    </w:p>
    <w:p w14:paraId="5279AFDA">
      <w:pPr>
        <w:keepNext w:val="0"/>
        <w:keepLines w:val="0"/>
        <w:pageBreakBefore w:val="0"/>
        <w:kinsoku/>
        <w:wordWrap/>
        <w:overflowPunct/>
        <w:topLinePunct w:val="0"/>
        <w:autoSpaceDE/>
        <w:autoSpaceDN/>
        <w:bidi w:val="0"/>
        <w:adjustRightInd/>
        <w:snapToGrid/>
        <w:spacing w:line="720" w:lineRule="auto"/>
        <w:jc w:val="left"/>
        <w:textAlignment w:val="auto"/>
        <w:rPr>
          <w:rFonts w:hint="default" w:ascii="宋体" w:hAnsi="宋体"/>
          <w:color w:val="000000"/>
          <w:sz w:val="32"/>
          <w:szCs w:val="28"/>
          <w:highlight w:val="none"/>
          <w:u w:val="single"/>
          <w:lang w:val="en-US" w:eastAsia="zh-CN"/>
        </w:rPr>
      </w:pPr>
      <w:r>
        <w:rPr>
          <w:rFonts w:hint="eastAsia" w:ascii="宋体" w:hAnsi="宋体"/>
          <w:color w:val="000000"/>
          <w:sz w:val="32"/>
          <w:szCs w:val="28"/>
          <w:highlight w:val="none"/>
        </w:rPr>
        <w:t>委   托  方：</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p>
    <w:p w14:paraId="28BEF74A">
      <w:pPr>
        <w:keepNext w:val="0"/>
        <w:keepLines w:val="0"/>
        <w:pageBreakBefore w:val="0"/>
        <w:kinsoku/>
        <w:wordWrap/>
        <w:overflowPunct/>
        <w:topLinePunct w:val="0"/>
        <w:autoSpaceDE/>
        <w:autoSpaceDN/>
        <w:bidi w:val="0"/>
        <w:adjustRightInd/>
        <w:snapToGrid/>
        <w:spacing w:line="720" w:lineRule="auto"/>
        <w:textAlignment w:val="auto"/>
        <w:rPr>
          <w:rFonts w:ascii="宋体" w:hAnsi="宋体"/>
          <w:color w:val="000000"/>
          <w:sz w:val="32"/>
          <w:szCs w:val="28"/>
          <w:highlight w:val="none"/>
          <w:u w:val="single"/>
        </w:rPr>
      </w:pPr>
      <w:r>
        <w:rPr>
          <w:rFonts w:hint="eastAsia" w:ascii="宋体" w:hAnsi="宋体"/>
          <w:color w:val="000000"/>
          <w:sz w:val="32"/>
          <w:szCs w:val="28"/>
          <w:highlight w:val="none"/>
        </w:rPr>
        <w:t>受   托  方：</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rPr>
        <w:t xml:space="preserve"> </w:t>
      </w:r>
    </w:p>
    <w:p w14:paraId="07AF74CE">
      <w:pPr>
        <w:keepNext w:val="0"/>
        <w:keepLines w:val="0"/>
        <w:pageBreakBefore w:val="0"/>
        <w:kinsoku/>
        <w:wordWrap/>
        <w:overflowPunct/>
        <w:topLinePunct w:val="0"/>
        <w:autoSpaceDE/>
        <w:autoSpaceDN/>
        <w:bidi w:val="0"/>
        <w:adjustRightInd/>
        <w:snapToGrid/>
        <w:spacing w:line="720" w:lineRule="auto"/>
        <w:textAlignment w:val="auto"/>
        <w:rPr>
          <w:rFonts w:hint="eastAsia" w:ascii="宋体" w:hAnsi="宋体"/>
          <w:color w:val="000000"/>
          <w:sz w:val="32"/>
          <w:szCs w:val="28"/>
          <w:highlight w:val="none"/>
        </w:rPr>
      </w:pPr>
      <w:r>
        <w:rPr>
          <w:rFonts w:hint="eastAsia" w:ascii="宋体" w:hAnsi="宋体"/>
          <w:color w:val="000000"/>
          <w:sz w:val="32"/>
          <w:szCs w:val="28"/>
          <w:highlight w:val="none"/>
        </w:rPr>
        <w:t>合 同 编 号：</w:t>
      </w:r>
      <w:r>
        <w:rPr>
          <w:rFonts w:hint="eastAsia" w:ascii="宋体" w:hAnsi="宋体"/>
          <w:color w:val="000000"/>
          <w:sz w:val="32"/>
          <w:szCs w:val="28"/>
          <w:highlight w:val="none"/>
          <w:u w:val="single"/>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ascii="宋体" w:hAnsi="宋体"/>
          <w:color w:val="000000"/>
          <w:sz w:val="32"/>
          <w:szCs w:val="28"/>
          <w:highlight w:val="none"/>
          <w:u w:val="single"/>
        </w:rPr>
        <w:t xml:space="preserve">         </w:t>
      </w:r>
    </w:p>
    <w:p w14:paraId="3724F613">
      <w:pPr>
        <w:keepNext w:val="0"/>
        <w:keepLines w:val="0"/>
        <w:pageBreakBefore w:val="0"/>
        <w:kinsoku/>
        <w:wordWrap/>
        <w:overflowPunct/>
        <w:topLinePunct w:val="0"/>
        <w:autoSpaceDE/>
        <w:autoSpaceDN/>
        <w:bidi w:val="0"/>
        <w:adjustRightInd/>
        <w:snapToGrid/>
        <w:spacing w:line="720" w:lineRule="auto"/>
        <w:jc w:val="left"/>
        <w:textAlignment w:val="auto"/>
        <w:rPr>
          <w:rFonts w:hint="eastAsia" w:ascii="宋体" w:hAnsi="宋体"/>
          <w:color w:val="000000"/>
          <w:sz w:val="32"/>
          <w:szCs w:val="28"/>
          <w:highlight w:val="none"/>
          <w:u w:val="single"/>
        </w:rPr>
      </w:pPr>
      <w:r>
        <w:rPr>
          <w:rFonts w:hint="eastAsia" w:ascii="宋体" w:hAnsi="宋体"/>
          <w:color w:val="000000"/>
          <w:sz w:val="32"/>
          <w:szCs w:val="28"/>
          <w:highlight w:val="none"/>
        </w:rPr>
        <w:t>签 订 日 期：</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p>
    <w:p w14:paraId="2D8DA7B9">
      <w:pPr>
        <w:keepNext w:val="0"/>
        <w:keepLines w:val="0"/>
        <w:pageBreakBefore w:val="0"/>
        <w:kinsoku/>
        <w:wordWrap/>
        <w:overflowPunct/>
        <w:topLinePunct w:val="0"/>
        <w:autoSpaceDE/>
        <w:autoSpaceDN/>
        <w:bidi w:val="0"/>
        <w:adjustRightInd/>
        <w:snapToGrid/>
        <w:spacing w:line="720" w:lineRule="auto"/>
        <w:jc w:val="left"/>
        <w:textAlignment w:val="auto"/>
        <w:rPr>
          <w:rFonts w:hint="eastAsia" w:ascii="宋体" w:hAnsi="宋体"/>
          <w:color w:val="000000"/>
          <w:sz w:val="32"/>
          <w:szCs w:val="28"/>
          <w:highlight w:val="none"/>
        </w:rPr>
      </w:pPr>
      <w:r>
        <w:rPr>
          <w:rFonts w:hint="eastAsia" w:ascii="宋体" w:hAnsi="宋体"/>
          <w:color w:val="000000"/>
          <w:sz w:val="32"/>
          <w:szCs w:val="28"/>
          <w:highlight w:val="none"/>
        </w:rPr>
        <w:t>签 订 地 点：</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p>
    <w:p w14:paraId="353DF3FB">
      <w:pPr>
        <w:rPr>
          <w:rFonts w:ascii="宋体" w:hAnsi="宋体"/>
          <w:color w:val="000000"/>
          <w:sz w:val="28"/>
          <w:szCs w:val="28"/>
          <w:highlight w:val="none"/>
        </w:rPr>
      </w:pPr>
    </w:p>
    <w:p w14:paraId="58B93E02">
      <w:pPr>
        <w:pStyle w:val="2"/>
        <w:rPr>
          <w:rFonts w:ascii="宋体" w:hAnsi="宋体"/>
          <w:color w:val="000000"/>
          <w:sz w:val="28"/>
          <w:szCs w:val="28"/>
          <w:highlight w:val="none"/>
        </w:rPr>
      </w:pPr>
    </w:p>
    <w:p w14:paraId="23DAB592">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项目编号为的</w:t>
      </w:r>
      <w:r>
        <w:rPr>
          <w:rFonts w:hint="eastAsia" w:asciiTheme="minorEastAsia" w:hAnsiTheme="minorEastAsia" w:eastAsiaTheme="minorEastAsia" w:cstheme="minorEastAsia"/>
          <w:color w:val="auto"/>
          <w:kern w:val="0"/>
          <w:sz w:val="24"/>
          <w:szCs w:val="24"/>
          <w:highlight w:val="none"/>
          <w:u w:val="single"/>
        </w:rPr>
        <w:t>（标项及名称）</w:t>
      </w:r>
      <w:r>
        <w:rPr>
          <w:rFonts w:hint="eastAsia" w:asciiTheme="minorEastAsia" w:hAnsiTheme="minorEastAsia" w:eastAsiaTheme="minorEastAsia" w:cstheme="minorEastAsia"/>
          <w:color w:val="auto"/>
          <w:kern w:val="0"/>
          <w:sz w:val="24"/>
          <w:szCs w:val="24"/>
          <w:highlight w:val="none"/>
        </w:rPr>
        <w:t>项目的采购交易结果，签署本合同。</w:t>
      </w:r>
    </w:p>
    <w:p w14:paraId="1A1F9D1A">
      <w:pPr>
        <w:widowControl/>
        <w:numPr>
          <w:ilvl w:val="0"/>
          <w:numId w:val="2"/>
        </w:numPr>
        <w:adjustRightInd/>
        <w:snapToGrid w:val="0"/>
        <w:spacing w:line="48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服务内容及标准</w:t>
      </w:r>
    </w:p>
    <w:p w14:paraId="6A87890C">
      <w:pPr>
        <w:widowControl/>
        <w:snapToGrid w:val="0"/>
        <w:spacing w:line="480" w:lineRule="exact"/>
        <w:ind w:left="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（按采购需求及</w:t>
      </w:r>
      <w:r>
        <w:rPr>
          <w:rFonts w:hint="eastAsia" w:asciiTheme="minorEastAsia" w:hAnsiTheme="minorEastAsia" w:cstheme="minorEastAsia"/>
          <w:color w:val="auto"/>
          <w:kern w:val="0"/>
          <w:sz w:val="24"/>
          <w:szCs w:val="24"/>
          <w:highlight w:val="none"/>
          <w:lang w:val="en-US" w:eastAsia="zh-CN"/>
        </w:rPr>
        <w:t>响应</w:t>
      </w:r>
      <w:r>
        <w:rPr>
          <w:rFonts w:hint="eastAsia" w:asciiTheme="minorEastAsia" w:hAnsiTheme="minorEastAsia" w:eastAsiaTheme="minorEastAsia" w:cstheme="minorEastAsia"/>
          <w:color w:val="auto"/>
          <w:kern w:val="0"/>
          <w:sz w:val="24"/>
          <w:szCs w:val="24"/>
          <w:highlight w:val="none"/>
        </w:rPr>
        <w:t>文件的内容填写）</w:t>
      </w:r>
    </w:p>
    <w:p w14:paraId="6E66AA96">
      <w:pPr>
        <w:widowControl/>
        <w:numPr>
          <w:ilvl w:val="0"/>
          <w:numId w:val="2"/>
        </w:numPr>
        <w:adjustRightInd/>
        <w:snapToGrid w:val="0"/>
        <w:spacing w:line="48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服务价格</w:t>
      </w:r>
    </w:p>
    <w:p w14:paraId="1C17419E">
      <w:pPr>
        <w:widowControl/>
        <w:snapToGrid w:val="0"/>
        <w:spacing w:line="480" w:lineRule="exact"/>
        <w:ind w:left="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（有服务分项的，需报分项价格和总价）</w:t>
      </w:r>
    </w:p>
    <w:p w14:paraId="61C185DC">
      <w:pPr>
        <w:widowControl/>
        <w:snapToGrid w:val="0"/>
        <w:spacing w:line="480" w:lineRule="exact"/>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三、技术资料</w:t>
      </w:r>
    </w:p>
    <w:p w14:paraId="279956AF">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1.乙方应按采购文件规定的时间向甲方提供与本项目有关的技术资料。</w:t>
      </w:r>
    </w:p>
    <w:p w14:paraId="463F4399">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BF3DF54">
      <w:pPr>
        <w:widowControl/>
        <w:snapToGrid w:val="0"/>
        <w:spacing w:line="480" w:lineRule="exact"/>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四、知识产权</w:t>
      </w:r>
    </w:p>
    <w:p w14:paraId="274D9A60">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1、乙方应保证所提供的货物与服务均不会侵犯任何第三方的知识产权。</w:t>
      </w:r>
    </w:p>
    <w:p w14:paraId="0EB94598">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2、乙方保证所交付的服务的所有权完全属于乙方且无任何抵押、查封等产权瑕疵。</w:t>
      </w:r>
    </w:p>
    <w:p w14:paraId="3FC9D03F">
      <w:pPr>
        <w:widowControl/>
        <w:snapToGrid w:val="0"/>
        <w:spacing w:line="480" w:lineRule="exact"/>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五、转包或分包</w:t>
      </w:r>
    </w:p>
    <w:p w14:paraId="63FAB7FF">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不允许转包。</w:t>
      </w:r>
    </w:p>
    <w:p w14:paraId="0CA0C9D6">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不允许分包。</w:t>
      </w:r>
    </w:p>
    <w:p w14:paraId="6BA22787">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如乙方将项目转包或将不允许分包部分进行了分包，甲方有权解除合同，没收履约保证金并追究乙方的违约责任。</w:t>
      </w:r>
    </w:p>
    <w:p w14:paraId="26EDA816">
      <w:pPr>
        <w:widowControl/>
        <w:snapToGrid w:val="0"/>
        <w:spacing w:line="480" w:lineRule="exact"/>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六、履约保证金</w:t>
      </w:r>
    </w:p>
    <w:p w14:paraId="7A2315E4">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1.履约保证金元。[履约保证金交至采购人处，服务完成后满（   ）个月之日起5个工作日内无息退还]</w:t>
      </w:r>
    </w:p>
    <w:p w14:paraId="01B6CE43">
      <w:pPr>
        <w:widowControl/>
        <w:snapToGrid w:val="0"/>
        <w:spacing w:line="480" w:lineRule="exact"/>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七、项目服务期限及实施地点</w:t>
      </w:r>
    </w:p>
    <w:p w14:paraId="7DAE2B45">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1.服务期限：</w:t>
      </w:r>
    </w:p>
    <w:p w14:paraId="489F59A3">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2.实施地点：</w:t>
      </w:r>
    </w:p>
    <w:p w14:paraId="2E2542D4">
      <w:pPr>
        <w:widowControl/>
        <w:snapToGrid w:val="0"/>
        <w:spacing w:line="480" w:lineRule="exact"/>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八、付款</w:t>
      </w:r>
    </w:p>
    <w:p w14:paraId="1A9E4C6D">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付款方式：本项目不支付预付款，项目评估成果编制完成并通过上级行政主管部门审批并将资料移交给采购人后一次性付清项目的服务费。 </w:t>
      </w:r>
    </w:p>
    <w:p w14:paraId="0CF9EAEE">
      <w:pPr>
        <w:widowControl/>
        <w:snapToGrid w:val="0"/>
        <w:spacing w:line="480" w:lineRule="exact"/>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九、税费</w:t>
      </w:r>
    </w:p>
    <w:p w14:paraId="60143C0F">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198C8580">
      <w:pPr>
        <w:widowControl/>
        <w:snapToGrid w:val="0"/>
        <w:spacing w:line="480" w:lineRule="exact"/>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十、违约责任</w:t>
      </w:r>
    </w:p>
    <w:p w14:paraId="6FC8A474">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详见采购文件。</w:t>
      </w:r>
    </w:p>
    <w:p w14:paraId="3FFB7233">
      <w:pPr>
        <w:widowControl/>
        <w:snapToGrid w:val="0"/>
        <w:spacing w:line="480" w:lineRule="exact"/>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十一、不可抗力事件处理</w:t>
      </w:r>
    </w:p>
    <w:p w14:paraId="3CFF8519">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1.在合同有效期内，任何一方因不可抗力事件导致不能履行合同，则合同履行期可延长，其延长期与不可抗力影响期相同。</w:t>
      </w:r>
    </w:p>
    <w:p w14:paraId="6F806503">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2.不可抗力事件发生后，应立即通知对方，并寄送有关权威机构出具的证明。</w:t>
      </w:r>
    </w:p>
    <w:p w14:paraId="3F4DB8CB">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3.不可抗力事件延续120天以上，双方应通过友好协商，确定是否继续履行合同。</w:t>
      </w:r>
    </w:p>
    <w:p w14:paraId="19D749D6">
      <w:pPr>
        <w:widowControl/>
        <w:snapToGrid w:val="0"/>
        <w:spacing w:line="480" w:lineRule="exact"/>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十二、诉讼</w:t>
      </w:r>
    </w:p>
    <w:p w14:paraId="29D03C1C">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双方在执行合同中所发生的一切争议，应通过协商解决。如协商不成，可向甲方所在地法院起诉。</w:t>
      </w:r>
    </w:p>
    <w:p w14:paraId="313D5EEA">
      <w:pPr>
        <w:widowControl/>
        <w:snapToGrid w:val="0"/>
        <w:spacing w:line="480" w:lineRule="exact"/>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十三、合同生效及其他</w:t>
      </w:r>
    </w:p>
    <w:p w14:paraId="429A9EEC">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1.合同经甲、乙双方签名并加盖单位公章后生效。</w:t>
      </w:r>
    </w:p>
    <w:p w14:paraId="60E619C2">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2.采购文件、投标文件与本合同具有同等法律效力。</w:t>
      </w:r>
    </w:p>
    <w:p w14:paraId="02DD0B09">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3.本合同未尽事宜，遵照《</w:t>
      </w:r>
      <w:r>
        <w:rPr>
          <w:rFonts w:hint="eastAsia" w:asciiTheme="minorEastAsia" w:hAnsiTheme="minorEastAsia" w:cstheme="minorEastAsia"/>
          <w:color w:val="auto"/>
          <w:kern w:val="0"/>
          <w:sz w:val="24"/>
          <w:szCs w:val="24"/>
          <w:highlight w:val="none"/>
          <w:lang w:val="en-US" w:eastAsia="zh-CN"/>
        </w:rPr>
        <w:t>中华人民共和国</w:t>
      </w:r>
      <w:r>
        <w:rPr>
          <w:rFonts w:hint="eastAsia" w:asciiTheme="minorEastAsia" w:hAnsiTheme="minorEastAsia" w:eastAsiaTheme="minorEastAsia" w:cstheme="minorEastAsia"/>
          <w:color w:val="auto"/>
          <w:kern w:val="0"/>
          <w:sz w:val="24"/>
          <w:szCs w:val="24"/>
          <w:highlight w:val="none"/>
        </w:rPr>
        <w:t>民法典》有关条文执行。</w:t>
      </w:r>
    </w:p>
    <w:p w14:paraId="20BDCD65">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4.本合同一式</w:t>
      </w:r>
      <w:r>
        <w:rPr>
          <w:rFonts w:hint="eastAsia" w:asciiTheme="minorEastAsia" w:hAnsiTheme="minorEastAsia" w:cstheme="minorEastAsia"/>
          <w:color w:val="auto"/>
          <w:kern w:val="0"/>
          <w:sz w:val="24"/>
          <w:szCs w:val="24"/>
          <w:highlight w:val="none"/>
          <w:lang w:val="en-US" w:eastAsia="zh-CN"/>
        </w:rPr>
        <w:t>肆</w:t>
      </w:r>
      <w:r>
        <w:rPr>
          <w:rFonts w:hint="eastAsia" w:asciiTheme="minorEastAsia" w:hAnsiTheme="minorEastAsia" w:eastAsiaTheme="minorEastAsia" w:cstheme="minorEastAsia"/>
          <w:color w:val="auto"/>
          <w:kern w:val="0"/>
          <w:sz w:val="24"/>
          <w:szCs w:val="24"/>
          <w:highlight w:val="none"/>
        </w:rPr>
        <w:t>份，具有同等法律效力，甲、乙双方各执</w:t>
      </w:r>
      <w:r>
        <w:rPr>
          <w:rFonts w:hint="eastAsia" w:asciiTheme="minorEastAsia" w:hAnsiTheme="minorEastAsia" w:cstheme="minorEastAsia"/>
          <w:color w:val="auto"/>
          <w:kern w:val="0"/>
          <w:sz w:val="24"/>
          <w:szCs w:val="24"/>
          <w:highlight w:val="none"/>
          <w:lang w:val="en-US" w:eastAsia="zh-CN"/>
        </w:rPr>
        <w:t>贰</w:t>
      </w:r>
      <w:bookmarkStart w:id="91" w:name="_GoBack"/>
      <w:bookmarkEnd w:id="91"/>
      <w:r>
        <w:rPr>
          <w:rFonts w:hint="eastAsia" w:asciiTheme="minorEastAsia" w:hAnsiTheme="minorEastAsia" w:eastAsiaTheme="minorEastAsia" w:cstheme="minorEastAsia"/>
          <w:color w:val="auto"/>
          <w:kern w:val="0"/>
          <w:sz w:val="24"/>
          <w:szCs w:val="24"/>
          <w:highlight w:val="none"/>
        </w:rPr>
        <w:t>份。</w:t>
      </w:r>
    </w:p>
    <w:p w14:paraId="07052B02">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p>
    <w:p w14:paraId="4D68D4D2">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甲方（盖章）：                                   </w:t>
      </w:r>
    </w:p>
    <w:p w14:paraId="169096FF">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地址：                                   </w:t>
      </w:r>
    </w:p>
    <w:p w14:paraId="23BE9FBC">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法定（授权）代表人：                   </w:t>
      </w:r>
    </w:p>
    <w:p w14:paraId="1649DE70">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签名日期：     年   月   日           </w:t>
      </w:r>
    </w:p>
    <w:p w14:paraId="1229BED2">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p>
    <w:p w14:paraId="54416B0D">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乙方（盖章）：</w:t>
      </w:r>
    </w:p>
    <w:p w14:paraId="21CAAE8E">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地址： </w:t>
      </w:r>
    </w:p>
    <w:p w14:paraId="13D21C6B">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开户行：</w:t>
      </w:r>
    </w:p>
    <w:p w14:paraId="1D23C73F">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开户账号：</w:t>
      </w:r>
    </w:p>
    <w:p w14:paraId="651AC7CA">
      <w:pPr>
        <w:widowControl/>
        <w:snapToGrid w:val="0"/>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法定（授权）代表人：</w:t>
      </w:r>
    </w:p>
    <w:p w14:paraId="0E86D4D0">
      <w:pPr>
        <w:widowControl/>
        <w:snapToGrid w:val="0"/>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rPr>
        <w:t>签名日期：      年   月   日</w:t>
      </w:r>
    </w:p>
    <w:sectPr>
      <w:headerReference r:id="rId3" w:type="default"/>
      <w:footerReference r:id="rId4" w:type="default"/>
      <w:pgSz w:w="11905" w:h="16838"/>
      <w:pgMar w:top="1247" w:right="964" w:bottom="1134" w:left="1417" w:header="851" w:footer="850" w:gutter="0"/>
      <w:pgNumType w:fmt="decimal" w:start="1"/>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14AE">
    <w:pPr>
      <w:pStyle w:val="15"/>
      <w:rPr>
        <w:rFonts w:hint="default"/>
        <w:u w:val="single"/>
        <w:lang w:val="en-US"/>
      </w:rPr>
    </w:pPr>
    <w:r>
      <w:rPr>
        <w:sz w:val="15"/>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990BE">
                          <w:pPr>
                            <w:pStyle w:val="15"/>
                            <w:rPr>
                              <w:rFonts w:hint="eastAsia" w:ascii="宋体" w:hAnsi="宋体" w:eastAsia="宋体" w:cs="宋体"/>
                              <w:sz w:val="15"/>
                              <w:szCs w:val="15"/>
                              <w:lang w:eastAsia="zh-CN"/>
                            </w:rPr>
                          </w:pPr>
                          <w:r>
                            <w:rPr>
                              <w:rFonts w:hint="eastAsia" w:ascii="宋体" w:hAnsi="宋体" w:eastAsia="宋体" w:cs="宋体"/>
                              <w:sz w:val="15"/>
                              <w:szCs w:val="15"/>
                              <w:lang w:eastAsia="zh-CN"/>
                            </w:rPr>
                            <w:t xml:space="preserve">第 </w:t>
                          </w:r>
                          <w:r>
                            <w:rPr>
                              <w:rFonts w:hint="eastAsia" w:ascii="宋体" w:hAnsi="宋体" w:eastAsia="宋体" w:cs="宋体"/>
                              <w:sz w:val="15"/>
                              <w:szCs w:val="15"/>
                              <w:lang w:eastAsia="zh-CN"/>
                            </w:rPr>
                            <w:fldChar w:fldCharType="begin"/>
                          </w:r>
                          <w:r>
                            <w:rPr>
                              <w:rFonts w:hint="eastAsia" w:ascii="宋体" w:hAnsi="宋体" w:eastAsia="宋体" w:cs="宋体"/>
                              <w:sz w:val="15"/>
                              <w:szCs w:val="15"/>
                              <w:lang w:eastAsia="zh-CN"/>
                            </w:rPr>
                            <w:instrText xml:space="preserve"> PAGE  \* MERGEFORMAT </w:instrText>
                          </w:r>
                          <w:r>
                            <w:rPr>
                              <w:rFonts w:hint="eastAsia" w:ascii="宋体" w:hAnsi="宋体" w:eastAsia="宋体" w:cs="宋体"/>
                              <w:sz w:val="15"/>
                              <w:szCs w:val="15"/>
                              <w:lang w:eastAsia="zh-CN"/>
                            </w:rPr>
                            <w:fldChar w:fldCharType="separate"/>
                          </w:r>
                          <w:r>
                            <w:rPr>
                              <w:rFonts w:hint="eastAsia" w:ascii="宋体" w:hAnsi="宋体" w:eastAsia="宋体" w:cs="宋体"/>
                              <w:sz w:val="15"/>
                              <w:szCs w:val="15"/>
                              <w:lang w:eastAsia="zh-CN"/>
                            </w:rPr>
                            <w:t>4</w:t>
                          </w:r>
                          <w:r>
                            <w:rPr>
                              <w:rFonts w:hint="eastAsia" w:ascii="宋体" w:hAnsi="宋体" w:eastAsia="宋体" w:cs="宋体"/>
                              <w:sz w:val="15"/>
                              <w:szCs w:val="15"/>
                              <w:lang w:eastAsia="zh-CN"/>
                            </w:rPr>
                            <w:fldChar w:fldCharType="end"/>
                          </w:r>
                          <w:r>
                            <w:rPr>
                              <w:rFonts w:hint="eastAsia" w:ascii="宋体" w:hAnsi="宋体" w:eastAsia="宋体" w:cs="宋体"/>
                              <w:sz w:val="15"/>
                              <w:szCs w:val="15"/>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3990BE">
                    <w:pPr>
                      <w:pStyle w:val="15"/>
                      <w:rPr>
                        <w:rFonts w:hint="eastAsia" w:ascii="宋体" w:hAnsi="宋体" w:eastAsia="宋体" w:cs="宋体"/>
                        <w:sz w:val="15"/>
                        <w:szCs w:val="15"/>
                        <w:lang w:eastAsia="zh-CN"/>
                      </w:rPr>
                    </w:pPr>
                    <w:r>
                      <w:rPr>
                        <w:rFonts w:hint="eastAsia" w:ascii="宋体" w:hAnsi="宋体" w:eastAsia="宋体" w:cs="宋体"/>
                        <w:sz w:val="15"/>
                        <w:szCs w:val="15"/>
                        <w:lang w:eastAsia="zh-CN"/>
                      </w:rPr>
                      <w:t xml:space="preserve">第 </w:t>
                    </w:r>
                    <w:r>
                      <w:rPr>
                        <w:rFonts w:hint="eastAsia" w:ascii="宋体" w:hAnsi="宋体" w:eastAsia="宋体" w:cs="宋体"/>
                        <w:sz w:val="15"/>
                        <w:szCs w:val="15"/>
                        <w:lang w:eastAsia="zh-CN"/>
                      </w:rPr>
                      <w:fldChar w:fldCharType="begin"/>
                    </w:r>
                    <w:r>
                      <w:rPr>
                        <w:rFonts w:hint="eastAsia" w:ascii="宋体" w:hAnsi="宋体" w:eastAsia="宋体" w:cs="宋体"/>
                        <w:sz w:val="15"/>
                        <w:szCs w:val="15"/>
                        <w:lang w:eastAsia="zh-CN"/>
                      </w:rPr>
                      <w:instrText xml:space="preserve"> PAGE  \* MERGEFORMAT </w:instrText>
                    </w:r>
                    <w:r>
                      <w:rPr>
                        <w:rFonts w:hint="eastAsia" w:ascii="宋体" w:hAnsi="宋体" w:eastAsia="宋体" w:cs="宋体"/>
                        <w:sz w:val="15"/>
                        <w:szCs w:val="15"/>
                        <w:lang w:eastAsia="zh-CN"/>
                      </w:rPr>
                      <w:fldChar w:fldCharType="separate"/>
                    </w:r>
                    <w:r>
                      <w:rPr>
                        <w:rFonts w:hint="eastAsia" w:ascii="宋体" w:hAnsi="宋体" w:eastAsia="宋体" w:cs="宋体"/>
                        <w:sz w:val="15"/>
                        <w:szCs w:val="15"/>
                        <w:lang w:eastAsia="zh-CN"/>
                      </w:rPr>
                      <w:t>4</w:t>
                    </w:r>
                    <w:r>
                      <w:rPr>
                        <w:rFonts w:hint="eastAsia" w:ascii="宋体" w:hAnsi="宋体" w:eastAsia="宋体" w:cs="宋体"/>
                        <w:sz w:val="15"/>
                        <w:szCs w:val="15"/>
                        <w:lang w:eastAsia="zh-CN"/>
                      </w:rPr>
                      <w:fldChar w:fldCharType="end"/>
                    </w:r>
                    <w:r>
                      <w:rPr>
                        <w:rFonts w:hint="eastAsia" w:ascii="宋体" w:hAnsi="宋体" w:eastAsia="宋体" w:cs="宋体"/>
                        <w:sz w:val="15"/>
                        <w:szCs w:val="15"/>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89C5">
    <w:pPr>
      <w:pStyle w:val="16"/>
      <w:tabs>
        <w:tab w:val="left" w:pos="398"/>
      </w:tabs>
      <w:jc w:val="left"/>
      <w:rPr>
        <w:u w:val="double"/>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-376555</wp:posOffset>
          </wp:positionH>
          <wp:positionV relativeFrom="paragraph">
            <wp:posOffset>-464820</wp:posOffset>
          </wp:positionV>
          <wp:extent cx="815975" cy="797560"/>
          <wp:effectExtent l="0" t="0" r="3175" b="2540"/>
          <wp:wrapNone/>
          <wp:docPr id="2" name="图片 2" descr="087bab0e5a81112a367693f5b7ef5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87bab0e5a81112a367693f5b7ef5f3"/>
                  <pic:cNvPicPr>
                    <a:picLocks noChangeAspect="1"/>
                  </pic:cNvPicPr>
                </pic:nvPicPr>
                <pic:blipFill>
                  <a:blip r:embed="rId1"/>
                  <a:stretch>
                    <a:fillRect/>
                  </a:stretch>
                </pic:blipFill>
                <pic:spPr>
                  <a:xfrm>
                    <a:off x="0" y="0"/>
                    <a:ext cx="815975" cy="7975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3BF547B5"/>
    <w:multiLevelType w:val="singleLevel"/>
    <w:tmpl w:val="3BF547B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mM1NTQ5NmViN2NiYjZlZTY4MThmZmJjNzJlMTEifQ=="/>
  </w:docVars>
  <w:rsids>
    <w:rsidRoot w:val="4DC57716"/>
    <w:rsid w:val="00023C0C"/>
    <w:rsid w:val="00043CBC"/>
    <w:rsid w:val="00115B90"/>
    <w:rsid w:val="001E6573"/>
    <w:rsid w:val="00606CAB"/>
    <w:rsid w:val="00627AE0"/>
    <w:rsid w:val="00C94287"/>
    <w:rsid w:val="00D67DE2"/>
    <w:rsid w:val="00E56281"/>
    <w:rsid w:val="00EF00E6"/>
    <w:rsid w:val="010D7DC4"/>
    <w:rsid w:val="015A289B"/>
    <w:rsid w:val="01C26E13"/>
    <w:rsid w:val="02290DF9"/>
    <w:rsid w:val="02CA13E4"/>
    <w:rsid w:val="040671F6"/>
    <w:rsid w:val="0458580D"/>
    <w:rsid w:val="0517185A"/>
    <w:rsid w:val="05B0483B"/>
    <w:rsid w:val="05C719A3"/>
    <w:rsid w:val="063650B6"/>
    <w:rsid w:val="068964F7"/>
    <w:rsid w:val="08684A3B"/>
    <w:rsid w:val="093C3C32"/>
    <w:rsid w:val="094B5940"/>
    <w:rsid w:val="09AC2453"/>
    <w:rsid w:val="09BD50B5"/>
    <w:rsid w:val="09D010EF"/>
    <w:rsid w:val="0A1C1BC5"/>
    <w:rsid w:val="0A3965FE"/>
    <w:rsid w:val="0B3E78A0"/>
    <w:rsid w:val="0BF11335"/>
    <w:rsid w:val="0C063A7F"/>
    <w:rsid w:val="0E684F70"/>
    <w:rsid w:val="0F193941"/>
    <w:rsid w:val="0F1F764F"/>
    <w:rsid w:val="10C1247B"/>
    <w:rsid w:val="10DB3A4D"/>
    <w:rsid w:val="10E63266"/>
    <w:rsid w:val="1128400B"/>
    <w:rsid w:val="12244DE0"/>
    <w:rsid w:val="12712360"/>
    <w:rsid w:val="14FE3B16"/>
    <w:rsid w:val="15626DA9"/>
    <w:rsid w:val="15F66A6E"/>
    <w:rsid w:val="169E3E2D"/>
    <w:rsid w:val="16C76291"/>
    <w:rsid w:val="16D0472B"/>
    <w:rsid w:val="16E44A24"/>
    <w:rsid w:val="17947F8A"/>
    <w:rsid w:val="17EB47A9"/>
    <w:rsid w:val="189E0C35"/>
    <w:rsid w:val="1A376BE7"/>
    <w:rsid w:val="1B0D4A26"/>
    <w:rsid w:val="1B7F7D64"/>
    <w:rsid w:val="1C974AED"/>
    <w:rsid w:val="1CAB4B16"/>
    <w:rsid w:val="1CD66B7D"/>
    <w:rsid w:val="1CDA4601"/>
    <w:rsid w:val="1D0B7FB9"/>
    <w:rsid w:val="1E1D18B6"/>
    <w:rsid w:val="1EA2204E"/>
    <w:rsid w:val="1EFD4EB6"/>
    <w:rsid w:val="1F0307B3"/>
    <w:rsid w:val="1F396DDC"/>
    <w:rsid w:val="1FFB742A"/>
    <w:rsid w:val="207C76E5"/>
    <w:rsid w:val="207E0E4C"/>
    <w:rsid w:val="20AD5404"/>
    <w:rsid w:val="20D47460"/>
    <w:rsid w:val="229206DE"/>
    <w:rsid w:val="22BA4E19"/>
    <w:rsid w:val="22E57500"/>
    <w:rsid w:val="25545689"/>
    <w:rsid w:val="2577464B"/>
    <w:rsid w:val="25AD674E"/>
    <w:rsid w:val="25E81F36"/>
    <w:rsid w:val="26A67802"/>
    <w:rsid w:val="27AD63E2"/>
    <w:rsid w:val="27CF5EE3"/>
    <w:rsid w:val="288958D1"/>
    <w:rsid w:val="28CE4842"/>
    <w:rsid w:val="29CF3D52"/>
    <w:rsid w:val="2A564A16"/>
    <w:rsid w:val="2B561422"/>
    <w:rsid w:val="2BBB71CC"/>
    <w:rsid w:val="2BF27597"/>
    <w:rsid w:val="2C4D73CA"/>
    <w:rsid w:val="2C99594D"/>
    <w:rsid w:val="2D3F2AB9"/>
    <w:rsid w:val="2DA11920"/>
    <w:rsid w:val="2F562003"/>
    <w:rsid w:val="2FBA5B39"/>
    <w:rsid w:val="30277F9E"/>
    <w:rsid w:val="30A6009C"/>
    <w:rsid w:val="30F60D34"/>
    <w:rsid w:val="31DE6997"/>
    <w:rsid w:val="31EB6F35"/>
    <w:rsid w:val="32445FD8"/>
    <w:rsid w:val="32A07A71"/>
    <w:rsid w:val="32A6194A"/>
    <w:rsid w:val="34322642"/>
    <w:rsid w:val="34B353A6"/>
    <w:rsid w:val="35FB032B"/>
    <w:rsid w:val="36BC53F9"/>
    <w:rsid w:val="37747E4C"/>
    <w:rsid w:val="377A751D"/>
    <w:rsid w:val="37D93E90"/>
    <w:rsid w:val="39EF1538"/>
    <w:rsid w:val="39F71FB1"/>
    <w:rsid w:val="3A801102"/>
    <w:rsid w:val="3ADE5404"/>
    <w:rsid w:val="3B3F0646"/>
    <w:rsid w:val="3BE558C7"/>
    <w:rsid w:val="3BE60F73"/>
    <w:rsid w:val="3E1846F1"/>
    <w:rsid w:val="3E66680C"/>
    <w:rsid w:val="3EEE4D2C"/>
    <w:rsid w:val="3FD11C62"/>
    <w:rsid w:val="40E47E03"/>
    <w:rsid w:val="4110341C"/>
    <w:rsid w:val="416E0295"/>
    <w:rsid w:val="4293289F"/>
    <w:rsid w:val="42BF6119"/>
    <w:rsid w:val="42ED2CA5"/>
    <w:rsid w:val="43016B15"/>
    <w:rsid w:val="430F1EF9"/>
    <w:rsid w:val="43853221"/>
    <w:rsid w:val="4501538A"/>
    <w:rsid w:val="455646F3"/>
    <w:rsid w:val="46C91D31"/>
    <w:rsid w:val="492303A5"/>
    <w:rsid w:val="49D05478"/>
    <w:rsid w:val="4A062AC7"/>
    <w:rsid w:val="4AE0439D"/>
    <w:rsid w:val="4B28057B"/>
    <w:rsid w:val="4B631610"/>
    <w:rsid w:val="4BA604DD"/>
    <w:rsid w:val="4BE40D01"/>
    <w:rsid w:val="4C131438"/>
    <w:rsid w:val="4C451301"/>
    <w:rsid w:val="4CE02D01"/>
    <w:rsid w:val="4D3A5DD3"/>
    <w:rsid w:val="4DC57716"/>
    <w:rsid w:val="4E4D4AFA"/>
    <w:rsid w:val="4E6F30CA"/>
    <w:rsid w:val="4E8A107F"/>
    <w:rsid w:val="4EB356FD"/>
    <w:rsid w:val="4EC607BE"/>
    <w:rsid w:val="4F045EE7"/>
    <w:rsid w:val="4F9D0441"/>
    <w:rsid w:val="5084135C"/>
    <w:rsid w:val="50874B4A"/>
    <w:rsid w:val="51432266"/>
    <w:rsid w:val="531C1296"/>
    <w:rsid w:val="54493DDE"/>
    <w:rsid w:val="554A2563"/>
    <w:rsid w:val="55537C91"/>
    <w:rsid w:val="569B6FBE"/>
    <w:rsid w:val="57765C16"/>
    <w:rsid w:val="57D013A5"/>
    <w:rsid w:val="57D23859"/>
    <w:rsid w:val="58241135"/>
    <w:rsid w:val="5A2C44C7"/>
    <w:rsid w:val="5B540DEB"/>
    <w:rsid w:val="5BF4398A"/>
    <w:rsid w:val="5C1F432D"/>
    <w:rsid w:val="5D5E11BD"/>
    <w:rsid w:val="5ED40C4F"/>
    <w:rsid w:val="60170815"/>
    <w:rsid w:val="64560EF9"/>
    <w:rsid w:val="64D74413"/>
    <w:rsid w:val="65055B18"/>
    <w:rsid w:val="651D6E46"/>
    <w:rsid w:val="66787B99"/>
    <w:rsid w:val="67334604"/>
    <w:rsid w:val="6819493D"/>
    <w:rsid w:val="6A6D39CF"/>
    <w:rsid w:val="6A985DFF"/>
    <w:rsid w:val="6BE25B46"/>
    <w:rsid w:val="6C9B5E0B"/>
    <w:rsid w:val="6D960D06"/>
    <w:rsid w:val="6E0D6C3D"/>
    <w:rsid w:val="6E7004A6"/>
    <w:rsid w:val="6E8F3A7B"/>
    <w:rsid w:val="6EDB3EB9"/>
    <w:rsid w:val="701C2241"/>
    <w:rsid w:val="701E2184"/>
    <w:rsid w:val="714C3BDE"/>
    <w:rsid w:val="715643FD"/>
    <w:rsid w:val="722E67D7"/>
    <w:rsid w:val="724D25BE"/>
    <w:rsid w:val="72B12A11"/>
    <w:rsid w:val="735075D6"/>
    <w:rsid w:val="743F436B"/>
    <w:rsid w:val="746470AD"/>
    <w:rsid w:val="74C67127"/>
    <w:rsid w:val="74EE7EB6"/>
    <w:rsid w:val="74FE0196"/>
    <w:rsid w:val="7637070E"/>
    <w:rsid w:val="77A95F8D"/>
    <w:rsid w:val="77AC671C"/>
    <w:rsid w:val="780A7B14"/>
    <w:rsid w:val="789E26AA"/>
    <w:rsid w:val="79117061"/>
    <w:rsid w:val="79EA4360"/>
    <w:rsid w:val="7A5A200A"/>
    <w:rsid w:val="7B0A49F7"/>
    <w:rsid w:val="7BB32205"/>
    <w:rsid w:val="7BF854F4"/>
    <w:rsid w:val="7D4D1D87"/>
    <w:rsid w:val="7DB11F7C"/>
    <w:rsid w:val="7DB207EF"/>
    <w:rsid w:val="7DFB475F"/>
    <w:rsid w:val="7E6A3284"/>
    <w:rsid w:val="7E807609"/>
    <w:rsid w:val="7EBC3C86"/>
    <w:rsid w:val="7FDB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100" w:after="90" w:line="576" w:lineRule="auto"/>
      <w:jc w:val="center"/>
      <w:outlineLvl w:val="0"/>
    </w:pPr>
    <w:rPr>
      <w:rFonts w:eastAsia="宋体"/>
      <w:b/>
      <w:kern w:val="44"/>
      <w:sz w:val="44"/>
    </w:rPr>
  </w:style>
  <w:style w:type="paragraph" w:styleId="5">
    <w:name w:val="heading 2"/>
    <w:basedOn w:val="1"/>
    <w:next w:val="1"/>
    <w:semiHidden/>
    <w:unhideWhenUsed/>
    <w:qFormat/>
    <w:uiPriority w:val="0"/>
    <w:pPr>
      <w:keepNext/>
      <w:keepLines/>
      <w:widowControl/>
      <w:spacing w:before="260" w:after="260" w:line="415" w:lineRule="auto"/>
      <w:jc w:val="center"/>
      <w:outlineLvl w:val="1"/>
    </w:pPr>
    <w:rPr>
      <w:rFonts w:ascii="Arial" w:hAnsi="Arial" w:eastAsia="黑体" w:cs="Times New Roman"/>
      <w:b/>
      <w:kern w:val="0"/>
      <w:sz w:val="36"/>
      <w:szCs w:val="36"/>
    </w:rPr>
  </w:style>
  <w:style w:type="paragraph" w:styleId="6">
    <w:name w:val="heading 3"/>
    <w:basedOn w:val="1"/>
    <w:next w:val="1"/>
    <w:semiHidden/>
    <w:unhideWhenUsed/>
    <w:qFormat/>
    <w:uiPriority w:val="0"/>
    <w:pPr>
      <w:keepNext/>
      <w:keepLines/>
      <w:widowControl/>
      <w:spacing w:before="120" w:after="120" w:line="360" w:lineRule="auto"/>
      <w:ind w:left="720" w:hanging="720"/>
      <w:jc w:val="center"/>
      <w:outlineLvl w:val="2"/>
    </w:pPr>
    <w:rPr>
      <w:rFonts w:ascii="Times New Roman" w:hAnsi="Times New Roman" w:eastAsia="宋体" w:cs="Times New Roman"/>
      <w:b/>
      <w:kern w:val="0"/>
      <w:sz w:val="32"/>
      <w:szCs w:val="32"/>
    </w:rPr>
  </w:style>
  <w:style w:type="paragraph" w:styleId="7">
    <w:name w:val="heading 4"/>
    <w:basedOn w:val="1"/>
    <w:next w:val="1"/>
    <w:semiHidden/>
    <w:unhideWhenUsed/>
    <w:qFormat/>
    <w:uiPriority w:val="0"/>
    <w:pPr>
      <w:keepNext/>
      <w:keepLines/>
      <w:widowControl/>
      <w:spacing w:before="120" w:after="120" w:line="360" w:lineRule="auto"/>
      <w:jc w:val="center"/>
      <w:outlineLvl w:val="3"/>
    </w:pPr>
    <w:rPr>
      <w:rFonts w:ascii="Arial" w:hAnsi="Arial" w:eastAsia="黑体" w:cs="Times New Roman"/>
      <w:b/>
      <w:kern w:val="0"/>
      <w:sz w:val="28"/>
      <w:szCs w:val="28"/>
    </w:rPr>
  </w:style>
  <w:style w:type="character" w:default="1" w:styleId="26">
    <w:name w:val="Default Paragraph Font"/>
    <w:link w:val="27"/>
    <w:semiHidden/>
    <w:unhideWhenUsed/>
    <w:qFormat/>
    <w:uiPriority w:val="1"/>
    <w:rPr>
      <w:rFonts w:ascii="Tahoma" w:hAnsi="Tahoma"/>
      <w:sz w:val="24"/>
      <w:szCs w:val="20"/>
    </w:rPr>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12" w:lineRule="auto"/>
      <w:ind w:firstLine="420"/>
    </w:pPr>
  </w:style>
  <w:style w:type="paragraph" w:styleId="3">
    <w:name w:val="Body Text"/>
    <w:basedOn w:val="1"/>
    <w:next w:val="2"/>
    <w:unhideWhenUsed/>
    <w:qFormat/>
    <w:uiPriority w:val="0"/>
    <w:pPr>
      <w:spacing w:after="120" w:line="273" w:lineRule="auto"/>
    </w:pPr>
    <w:rPr>
      <w:rFonts w:ascii="Calibri" w:hAnsi="Calibri" w:eastAsia="宋体" w:cs="Times New Roman"/>
      <w:szCs w:val="21"/>
    </w:rPr>
  </w:style>
  <w:style w:type="paragraph" w:styleId="8">
    <w:name w:val="Normal Indent"/>
    <w:basedOn w:val="1"/>
    <w:qFormat/>
    <w:uiPriority w:val="0"/>
    <w:pPr>
      <w:ind w:firstLine="420" w:firstLineChars="200"/>
    </w:pPr>
    <w:rPr>
      <w:rFonts w:ascii="Times New Roman" w:hAnsi="Times New Roman" w:cs="Times New Roman"/>
      <w:szCs w:val="21"/>
    </w:rPr>
  </w:style>
  <w:style w:type="paragraph" w:styleId="9">
    <w:name w:val="Body Text 3"/>
    <w:basedOn w:val="1"/>
    <w:qFormat/>
    <w:uiPriority w:val="0"/>
    <w:pPr>
      <w:spacing w:after="200" w:line="268" w:lineRule="auto"/>
    </w:pPr>
    <w:rPr>
      <w:rFonts w:hint="eastAsia" w:ascii="宋体" w:hAnsi="Calibri" w:eastAsia="宋体" w:cs="Times New Roman"/>
      <w:sz w:val="24"/>
    </w:rPr>
  </w:style>
  <w:style w:type="paragraph" w:styleId="10">
    <w:name w:val="Body Text Indent"/>
    <w:basedOn w:val="1"/>
    <w:qFormat/>
    <w:uiPriority w:val="0"/>
    <w:pPr>
      <w:widowControl/>
      <w:overflowPunct w:val="0"/>
      <w:autoSpaceDE w:val="0"/>
      <w:autoSpaceDN w:val="0"/>
      <w:adjustRightInd w:val="0"/>
      <w:spacing w:line="360" w:lineRule="auto"/>
      <w:ind w:firstLine="540"/>
      <w:textAlignment w:val="baseline"/>
    </w:pPr>
    <w:rPr>
      <w:rFonts w:hint="eastAsia" w:ascii="宋体" w:hAnsi="MS Sans Serif" w:eastAsia="宋体" w:cs="Times New Roman"/>
      <w:spacing w:val="12"/>
      <w:kern w:val="0"/>
      <w:sz w:val="24"/>
    </w:rPr>
  </w:style>
  <w:style w:type="paragraph" w:styleId="11">
    <w:name w:val="Block Text"/>
    <w:basedOn w:val="1"/>
    <w:qFormat/>
    <w:uiPriority w:val="0"/>
    <w:pPr>
      <w:spacing w:after="120"/>
      <w:ind w:left="1440" w:leftChars="700" w:right="700" w:rightChars="700"/>
    </w:pPr>
  </w:style>
  <w:style w:type="paragraph" w:styleId="12">
    <w:name w:val="Plain Text"/>
    <w:basedOn w:val="1"/>
    <w:qFormat/>
    <w:uiPriority w:val="0"/>
    <w:pPr>
      <w:spacing w:before="156" w:beforeLines="50" w:after="156" w:afterLines="50" w:line="400" w:lineRule="exact"/>
    </w:pPr>
    <w:rPr>
      <w:rFonts w:hint="eastAsia" w:ascii="宋体" w:hAnsi="Courier New" w:eastAsia="宋体" w:cs="Times New Roman"/>
      <w:sz w:val="24"/>
    </w:rPr>
  </w:style>
  <w:style w:type="paragraph" w:styleId="13">
    <w:name w:val="Date"/>
    <w:basedOn w:val="1"/>
    <w:next w:val="1"/>
    <w:qFormat/>
    <w:uiPriority w:val="0"/>
    <w:rPr>
      <w:rFonts w:ascii="Times New Roman" w:hAnsi="Times New Roman" w:cs="Times New Roman"/>
      <w:sz w:val="24"/>
    </w:rPr>
  </w:style>
  <w:style w:type="paragraph" w:styleId="14">
    <w:name w:val="Balloon Text"/>
    <w:basedOn w:val="1"/>
    <w:link w:val="4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next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before="360"/>
      <w:jc w:val="left"/>
    </w:pPr>
    <w:rPr>
      <w:rFonts w:ascii="Arial" w:hAnsi="Arial" w:cs="Times New Roman"/>
      <w:b/>
      <w:caps/>
      <w:szCs w:val="21"/>
    </w:rPr>
  </w:style>
  <w:style w:type="paragraph" w:styleId="18">
    <w:name w:val="Body Text Indent 3"/>
    <w:basedOn w:val="1"/>
    <w:qFormat/>
    <w:uiPriority w:val="0"/>
    <w:pPr>
      <w:widowControl/>
      <w:overflowPunct w:val="0"/>
      <w:autoSpaceDE w:val="0"/>
      <w:autoSpaceDN w:val="0"/>
      <w:adjustRightInd w:val="0"/>
      <w:spacing w:line="360" w:lineRule="auto"/>
      <w:ind w:firstLine="540"/>
      <w:textAlignment w:val="baseline"/>
    </w:pPr>
    <w:rPr>
      <w:rFonts w:hint="eastAsia" w:ascii="宋体" w:hAnsi="MS Sans Serif" w:eastAsia="宋体" w:cs="Times New Roman"/>
      <w:color w:val="000000"/>
      <w:kern w:val="0"/>
      <w:sz w:val="24"/>
    </w:rPr>
  </w:style>
  <w:style w:type="paragraph" w:styleId="19">
    <w:name w:val="Normal (Web)"/>
    <w:basedOn w:val="1"/>
    <w:qFormat/>
    <w:uiPriority w:val="99"/>
    <w:pPr>
      <w:widowControl/>
      <w:autoSpaceDE/>
      <w:autoSpaceDN/>
      <w:adjustRightInd/>
      <w:spacing w:before="100" w:beforeAutospacing="1" w:after="100" w:afterAutospacing="1"/>
      <w:textAlignment w:val="auto"/>
    </w:pPr>
    <w:rPr>
      <w:rFonts w:ascii="宋体" w:hAnsi="宋体" w:eastAsia="宋体" w:cs="宋体"/>
      <w:szCs w:val="24"/>
    </w:rPr>
  </w:style>
  <w:style w:type="paragraph" w:styleId="20">
    <w:name w:val="Title"/>
    <w:basedOn w:val="1"/>
    <w:qFormat/>
    <w:uiPriority w:val="0"/>
    <w:pPr>
      <w:spacing w:before="240" w:after="60"/>
      <w:jc w:val="center"/>
      <w:outlineLvl w:val="0"/>
    </w:pPr>
    <w:rPr>
      <w:rFonts w:ascii="Cambria" w:hAnsi="Cambria" w:eastAsia="Cambria" w:cs="Times New Roman"/>
      <w:b/>
      <w:kern w:val="0"/>
      <w:sz w:val="32"/>
      <w:szCs w:val="32"/>
    </w:rPr>
  </w:style>
  <w:style w:type="paragraph" w:styleId="21">
    <w:name w:val="Body Text First Indent 2"/>
    <w:basedOn w:val="1"/>
    <w:next w:val="22"/>
    <w:qFormat/>
    <w:uiPriority w:val="0"/>
    <w:pPr>
      <w:ind w:firstLine="560"/>
      <w:jc w:val="left"/>
    </w:pPr>
    <w:rPr>
      <w:rFonts w:eastAsia="仿宋" w:cs="仿宋"/>
      <w:sz w:val="28"/>
    </w:rPr>
  </w:style>
  <w:style w:type="paragraph" w:customStyle="1" w:styleId="22">
    <w:name w:val="无间隔1"/>
    <w:basedOn w:val="1"/>
    <w:next w:val="23"/>
    <w:qFormat/>
    <w:uiPriority w:val="1"/>
    <w:pPr>
      <w:spacing w:line="240" w:lineRule="auto"/>
    </w:pPr>
    <w:rPr>
      <w:rFonts w:ascii="Times New Roman" w:hAnsi="Times New Roman" w:cs="Times New Roman"/>
      <w:kern w:val="0"/>
      <w:sz w:val="22"/>
      <w:szCs w:val="24"/>
    </w:rPr>
  </w:style>
  <w:style w:type="paragraph" w:customStyle="1" w:styleId="23">
    <w:name w:val="No Spacing"/>
    <w:basedOn w:val="1"/>
    <w:next w:val="1"/>
    <w:qFormat/>
    <w:uiPriority w:val="1"/>
    <w:rPr>
      <w:rFonts w:ascii="Times New Roman" w:hAnsi="Times New Roman" w:cs="Times New Roman"/>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_Style 10"/>
    <w:basedOn w:val="1"/>
    <w:link w:val="26"/>
    <w:qFormat/>
    <w:uiPriority w:val="0"/>
    <w:rPr>
      <w:rFonts w:ascii="Tahoma" w:hAnsi="Tahoma"/>
      <w:sz w:val="24"/>
      <w:szCs w:val="20"/>
    </w:rPr>
  </w:style>
  <w:style w:type="paragraph" w:customStyle="1" w:styleId="28">
    <w:name w:val="首行缩进"/>
    <w:basedOn w:val="1"/>
    <w:qFormat/>
    <w:uiPriority w:val="0"/>
    <w:pPr>
      <w:autoSpaceDE/>
      <w:autoSpaceDN/>
      <w:adjustRightInd/>
      <w:spacing w:line="300" w:lineRule="auto"/>
      <w:ind w:firstLine="420" w:firstLineChars="200"/>
      <w:jc w:val="both"/>
      <w:textAlignment w:val="auto"/>
    </w:pPr>
    <w:rPr>
      <w:rFonts w:ascii="Times New Roman" w:hAnsi="Times New Roman" w:eastAsia="方正书宋简体"/>
      <w:kern w:val="2"/>
      <w:sz w:val="21"/>
    </w:rPr>
  </w:style>
  <w:style w:type="paragraph" w:customStyle="1" w:styleId="29">
    <w:name w:val="1"/>
    <w:basedOn w:val="1"/>
    <w:qFormat/>
    <w:uiPriority w:val="0"/>
    <w:pPr>
      <w:ind w:firstLine="560" w:firstLineChars="200"/>
    </w:pPr>
    <w:rPr>
      <w:rFonts w:ascii="Times New Roman" w:hAnsi="Times New Roman" w:cs="Times New Roman"/>
      <w:sz w:val="28"/>
      <w:szCs w:val="28"/>
    </w:rPr>
  </w:style>
  <w:style w:type="paragraph" w:customStyle="1" w:styleId="30">
    <w:name w:val="目录"/>
    <w:basedOn w:val="1"/>
    <w:qFormat/>
    <w:uiPriority w:val="0"/>
    <w:pPr>
      <w:widowControl/>
      <w:jc w:val="center"/>
    </w:pPr>
    <w:rPr>
      <w:rFonts w:hint="eastAsia" w:ascii="宋体" w:hAnsi="宋体" w:eastAsia="宋体" w:cs="Times New Roman"/>
      <w:b/>
      <w:kern w:val="0"/>
      <w:sz w:val="36"/>
      <w:szCs w:val="36"/>
    </w:rPr>
  </w:style>
  <w:style w:type="paragraph" w:customStyle="1" w:styleId="31">
    <w:name w:val="标题 2 + 黑体"/>
    <w:basedOn w:val="1"/>
    <w:qFormat/>
    <w:uiPriority w:val="0"/>
    <w:pPr>
      <w:spacing w:after="156" w:afterLines="50" w:line="460" w:lineRule="exact"/>
    </w:pPr>
    <w:rPr>
      <w:rFonts w:hint="eastAsia" w:ascii="黑体" w:hAnsi="宋体" w:eastAsia="黑体" w:cs="Times New Roman"/>
      <w:sz w:val="36"/>
      <w:szCs w:val="36"/>
    </w:rPr>
  </w:style>
  <w:style w:type="paragraph" w:customStyle="1" w:styleId="32">
    <w:name w:val="xl2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Times New Roman" w:hAnsi="Times New Roman" w:cs="Times New Roman"/>
      <w:kern w:val="0"/>
      <w:sz w:val="24"/>
    </w:rPr>
  </w:style>
  <w:style w:type="character" w:customStyle="1" w:styleId="33">
    <w:name w:val="17"/>
    <w:basedOn w:val="26"/>
    <w:qFormat/>
    <w:uiPriority w:val="0"/>
    <w:rPr>
      <w:rFonts w:hint="default" w:ascii="Times New Roman" w:hAnsi="Times New Roman" w:cs="Times New Roman"/>
    </w:rPr>
  </w:style>
  <w:style w:type="paragraph" w:customStyle="1" w:styleId="34">
    <w:name w:val="HtmlNormal"/>
    <w:basedOn w:val="1"/>
    <w:qFormat/>
    <w:uiPriority w:val="0"/>
    <w:pPr>
      <w:spacing w:beforeAutospacing="1" w:afterAutospacing="1"/>
      <w:jc w:val="left"/>
      <w:textAlignment w:val="baseline"/>
    </w:pPr>
    <w:rPr>
      <w:rFonts w:ascii="Calibri" w:hAnsi="Calibri" w:eastAsia="宋体" w:cs="Times New Roman"/>
      <w:kern w:val="0"/>
      <w:sz w:val="24"/>
    </w:rPr>
  </w:style>
  <w:style w:type="paragraph" w:customStyle="1" w:styleId="35">
    <w:name w:val="NormalIndent"/>
    <w:basedOn w:val="1"/>
    <w:qFormat/>
    <w:uiPriority w:val="0"/>
    <w:pPr>
      <w:ind w:firstLine="420" w:firstLineChars="200"/>
      <w:textAlignment w:val="baseline"/>
    </w:pPr>
    <w:rPr>
      <w:rFonts w:ascii="Calibri" w:hAnsi="Calibri" w:eastAsia="宋体" w:cs="Times New Roman"/>
      <w:szCs w:val="21"/>
    </w:rPr>
  </w:style>
  <w:style w:type="paragraph" w:customStyle="1" w:styleId="36">
    <w:name w:val="列出段落1"/>
    <w:basedOn w:val="1"/>
    <w:qFormat/>
    <w:uiPriority w:val="0"/>
    <w:pPr>
      <w:spacing w:after="200" w:line="268" w:lineRule="auto"/>
      <w:ind w:firstLine="420" w:firstLineChars="200"/>
    </w:pPr>
    <w:rPr>
      <w:rFonts w:ascii="Times New Roman" w:hAnsi="Times New Roman" w:eastAsia="宋体" w:cs="Times New Roman"/>
      <w:szCs w:val="21"/>
    </w:rPr>
  </w:style>
  <w:style w:type="character" w:customStyle="1" w:styleId="37">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0">
    <w:name w:val="批注框文本 Char"/>
    <w:basedOn w:val="26"/>
    <w:link w:val="14"/>
    <w:qFormat/>
    <w:uiPriority w:val="0"/>
    <w:rPr>
      <w:rFonts w:asciiTheme="minorHAnsi" w:hAnsiTheme="minorHAnsi" w:eastAsiaTheme="minorEastAsia" w:cstheme="minorBidi"/>
      <w:kern w:val="2"/>
      <w:sz w:val="18"/>
      <w:szCs w:val="18"/>
    </w:rPr>
  </w:style>
  <w:style w:type="character" w:customStyle="1" w:styleId="41">
    <w:name w:val="15"/>
    <w:basedOn w:val="26"/>
    <w:qFormat/>
    <w:uiPriority w:val="0"/>
    <w:rPr>
      <w:rFonts w:hint="default" w:ascii="Times New Roman" w:hAnsi="Times New Roman" w:cs="Times New Roman"/>
      <w:b/>
    </w:rPr>
  </w:style>
  <w:style w:type="paragraph" w:customStyle="1" w:styleId="42">
    <w:name w:val="BodyTextIndent3"/>
    <w:basedOn w:val="1"/>
    <w:qFormat/>
    <w:uiPriority w:val="0"/>
    <w:pPr>
      <w:keepNext w:val="0"/>
      <w:keepLines w:val="0"/>
      <w:widowControl/>
      <w:suppressLineNumbers w:val="0"/>
      <w:spacing w:before="0" w:beforeAutospacing="0" w:after="0" w:afterAutospacing="0" w:line="360" w:lineRule="auto"/>
      <w:ind w:left="0" w:right="0" w:firstLine="540"/>
      <w:jc w:val="both"/>
      <w:textAlignment w:val="baseline"/>
    </w:pPr>
    <w:rPr>
      <w:rFonts w:hint="eastAsia" w:ascii="宋体" w:hAnsi="MS Sans Serif" w:eastAsia="宋体" w:cs="Times New Roman"/>
      <w:color w:val="000000"/>
      <w:kern w:val="0"/>
      <w:sz w:val="24"/>
      <w:szCs w:val="24"/>
      <w:lang w:val="en-US" w:eastAsia="zh-CN" w:bidi="ar"/>
    </w:rPr>
  </w:style>
  <w:style w:type="paragraph" w:customStyle="1" w:styleId="43">
    <w:name w:val="UserStyle_238"/>
    <w:basedOn w:val="1"/>
    <w:qFormat/>
    <w:uiPriority w:val="0"/>
    <w:pPr>
      <w:spacing w:after="156" w:afterAutospacing="0" w:line="460" w:lineRule="exact"/>
      <w:jc w:val="both"/>
      <w:textAlignment w:val="baseline"/>
    </w:pPr>
    <w:rPr>
      <w:rFonts w:hint="eastAsia" w:ascii="黑体" w:hAnsi="宋体" w:eastAsia="黑体" w:cs="Times New Roman"/>
      <w:kern w:val="2"/>
      <w:sz w:val="36"/>
      <w:szCs w:val="36"/>
      <w:lang w:val="en-US" w:eastAsia="zh-CN" w:bidi="ar"/>
    </w:rPr>
  </w:style>
  <w:style w:type="paragraph" w:customStyle="1" w:styleId="44">
    <w:name w:val="PlainText"/>
    <w:basedOn w:val="1"/>
    <w:qFormat/>
    <w:uiPriority w:val="0"/>
    <w:pPr>
      <w:spacing w:before="156" w:beforeAutospacing="0" w:after="156" w:afterAutospacing="0" w:line="400" w:lineRule="exact"/>
      <w:jc w:val="both"/>
      <w:textAlignment w:val="baseline"/>
    </w:pPr>
    <w:rPr>
      <w:rFonts w:hint="eastAsia" w:ascii="宋体" w:hAnsi="Courier New" w:eastAsia="宋体" w:cs="Times New Roman"/>
      <w:kern w:val="2"/>
      <w:sz w:val="24"/>
      <w:szCs w:val="24"/>
      <w:lang w:val="en-US" w:eastAsia="zh-CN" w:bidi="ar"/>
    </w:rPr>
  </w:style>
  <w:style w:type="paragraph" w:customStyle="1" w:styleId="45">
    <w:name w:val="Heading3"/>
    <w:basedOn w:val="1"/>
    <w:qFormat/>
    <w:uiPriority w:val="0"/>
    <w:pPr>
      <w:keepNext/>
      <w:keepLines/>
      <w:widowControl/>
      <w:suppressLineNumbers w:val="0"/>
      <w:spacing w:before="120" w:beforeAutospacing="0" w:after="120" w:afterAutospacing="0" w:line="360" w:lineRule="auto"/>
      <w:ind w:left="720" w:hanging="720"/>
      <w:jc w:val="center"/>
      <w:textAlignment w:val="baseline"/>
    </w:pPr>
    <w:rPr>
      <w:rFonts w:hint="default" w:ascii="Calibri" w:hAnsi="Calibri" w:eastAsia="宋体" w:cs="Times New Roman"/>
      <w:b/>
      <w:kern w:val="0"/>
      <w:sz w:val="32"/>
      <w:szCs w:val="32"/>
      <w:lang w:val="en-US" w:eastAsia="zh-CN" w:bidi="ar"/>
    </w:rPr>
  </w:style>
  <w:style w:type="paragraph" w:customStyle="1" w:styleId="46">
    <w:name w:val="Table Paragraph"/>
    <w:basedOn w:val="1"/>
    <w:qFormat/>
    <w:uiPriority w:val="1"/>
    <w:rPr>
      <w:rFonts w:ascii="宋体" w:hAnsi="宋体" w:eastAsia="宋体" w:cs="宋体"/>
      <w:lang w:val="zh-CN" w:eastAsia="zh-CN" w:bidi="zh-CN"/>
    </w:rPr>
  </w:style>
  <w:style w:type="paragraph" w:customStyle="1" w:styleId="47">
    <w:name w:val="p111"/>
    <w:basedOn w:val="1"/>
    <w:qFormat/>
    <w:uiPriority w:val="0"/>
    <w:pPr>
      <w:spacing w:before="0" w:beforeAutospacing="0" w:after="0" w:afterAutospacing="0" w:line="30" w:lineRule="atLeast"/>
      <w:ind w:left="0" w:right="0" w:firstLine="420"/>
      <w:jc w:val="left"/>
    </w:pPr>
    <w:rPr>
      <w:rFonts w:hint="eastAsia" w:ascii="宋体" w:hAnsi="宋体" w:eastAsia="宋体" w:cs="宋体"/>
      <w:kern w:val="0"/>
      <w:sz w:val="21"/>
      <w:szCs w:val="21"/>
      <w:lang w:val="en-US" w:eastAsia="zh-CN" w:bidi="ar"/>
    </w:rPr>
  </w:style>
  <w:style w:type="character" w:customStyle="1" w:styleId="48">
    <w:name w:val="underlinespan"/>
    <w:basedOn w:val="26"/>
    <w:qFormat/>
    <w:uiPriority w:val="0"/>
  </w:style>
  <w:style w:type="character" w:customStyle="1" w:styleId="49">
    <w:name w:val="16"/>
    <w:basedOn w:val="26"/>
    <w:qFormat/>
    <w:uiPriority w:val="0"/>
    <w:rPr>
      <w:rFonts w:hint="default" w:ascii="Times New Roman" w:hAnsi="Times New Roman" w:cs="Times New Roman"/>
      <w:color w:val="0000FF"/>
      <w:u w:val="single"/>
    </w:rPr>
  </w:style>
  <w:style w:type="paragraph" w:customStyle="1" w:styleId="50">
    <w:name w:val="_Style 3"/>
    <w:qFormat/>
    <w:uiPriority w:val="1"/>
    <w:pPr>
      <w:widowControl w:val="0"/>
      <w:jc w:val="both"/>
    </w:pPr>
    <w:rPr>
      <w:rFonts w:ascii="Calibri" w:hAnsi="Calibri" w:eastAsia="宋体" w:cs="Times New Roman"/>
      <w:kern w:val="2"/>
      <w:sz w:val="21"/>
      <w:szCs w:val="22"/>
      <w:lang w:val="en-US" w:eastAsia="zh-CN" w:bidi="ar-SA"/>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正文文本 (2)1"/>
    <w:basedOn w:val="1"/>
    <w:qFormat/>
    <w:uiPriority w:val="99"/>
    <w:pPr>
      <w:shd w:val="clear" w:color="auto" w:fill="FFFFFF"/>
      <w:spacing w:line="480" w:lineRule="exact"/>
      <w:ind w:hanging="520"/>
      <w:jc w:val="distribute"/>
    </w:pPr>
    <w:rPr>
      <w:rFonts w:ascii="MingLiU" w:hAnsi="MingLiU" w:eastAsia="MingLiU"/>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11792</Words>
  <Characters>12485</Characters>
  <Lines>136</Lines>
  <Paragraphs>38</Paragraphs>
  <TotalTime>8</TotalTime>
  <ScaleCrop>false</ScaleCrop>
  <LinksUpToDate>false</LinksUpToDate>
  <CharactersWithSpaces>14773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2021-01-08T05:18:00Z</dcterms:created>
  <dc:creator>潘帕斯雄鹰</dc:creator>
  <cp:lastModifiedBy>天天向上</cp:lastModifiedBy>
  <cp:lastPrinted>2024-04-03T06:13:00Z</cp:lastPrinted>
  <dcterms:modified xsi:type="dcterms:W3CDTF">2024-09-09T08:22:06Z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8EE0145D82FA48B8A7195DD9133C5475</vt:lpwstr>
  </property>
</Properties>
</file>